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906"/>
        <w:gridCol w:w="6367"/>
        <w:gridCol w:w="1123"/>
      </w:tblGrid>
      <w:tr w:rsidR="000A70BD" w:rsidRPr="0005660E" w:rsidTr="000F41B8">
        <w:trPr>
          <w:trHeight w:val="1276"/>
        </w:trPr>
        <w:tc>
          <w:tcPr>
            <w:tcW w:w="704"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6">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rsidR="000A70BD" w:rsidRDefault="000A70BD" w:rsidP="000F41B8">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0A70BD" w:rsidRDefault="000A70BD" w:rsidP="000F41B8">
            <w:pPr>
              <w:jc w:val="center"/>
              <w:rPr>
                <w:b/>
                <w:smallCaps/>
                <w:sz w:val="30"/>
              </w:rPr>
            </w:pPr>
            <w:r>
              <w:rPr>
                <w:rFonts w:hint="eastAsia"/>
                <w:b/>
                <w:position w:val="6"/>
                <w:sz w:val="30"/>
              </w:rPr>
              <w:t>REGION 3</w:t>
            </w:r>
          </w:p>
          <w:p w:rsidR="000A70BD" w:rsidRPr="009C09CD" w:rsidRDefault="000A70BD" w:rsidP="000A70BD">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A70BD" w:rsidRPr="0005660E" w:rsidRDefault="000A70BD" w:rsidP="000F41B8">
            <w:pPr>
              <w:jc w:val="right"/>
              <w:rPr>
                <w:rFonts w:eastAsia="ＭＳ 明朝"/>
                <w:lang w:eastAsia="ja-JP"/>
              </w:rPr>
            </w:pPr>
            <w:r>
              <w:rPr>
                <w:rFonts w:eastAsia="ＭＳ 明朝"/>
                <w:noProof/>
                <w:lang w:eastAsia="ja-JP"/>
              </w:rPr>
              <w:drawing>
                <wp:inline distT="0" distB="0" distL="0" distR="0">
                  <wp:extent cx="576265" cy="909527"/>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6638" cy="957465"/>
                          </a:xfrm>
                          <a:prstGeom prst="rect">
                            <a:avLst/>
                          </a:prstGeom>
                        </pic:spPr>
                      </pic:pic>
                    </a:graphicData>
                  </a:graphic>
                </wp:inline>
              </w:drawing>
            </w:r>
          </w:p>
        </w:tc>
      </w:tr>
    </w:tbl>
    <w:p w:rsidR="000A70BD" w:rsidRDefault="000A70BD" w:rsidP="000A70BD">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rsidR="000A70BD" w:rsidRDefault="000A70BD" w:rsidP="000A70BD">
      <w:pPr>
        <w:pStyle w:val="Data"/>
        <w:rPr>
          <w:sz w:val="20"/>
          <w:lang w:val="en-US"/>
        </w:rPr>
      </w:pPr>
    </w:p>
    <w:p w:rsidR="000A70BD" w:rsidRDefault="000A70BD" w:rsidP="000A70BD">
      <w:pPr>
        <w:pStyle w:val="Head"/>
        <w:tabs>
          <w:tab w:val="clear" w:pos="6663"/>
        </w:tabs>
        <w:wordWrap w:val="0"/>
        <w:ind w:rightChars="-70" w:right="-168"/>
        <w:jc w:val="right"/>
        <w:rPr>
          <w:lang w:val="en-US"/>
        </w:rPr>
      </w:pPr>
      <w:r>
        <w:rPr>
          <w:b/>
          <w:lang w:val="en-US"/>
        </w:rPr>
        <w:t xml:space="preserve">Document </w:t>
      </w:r>
      <w:r>
        <w:rPr>
          <w:rFonts w:hint="eastAsia"/>
          <w:b/>
          <w:lang w:val="en-US"/>
        </w:rPr>
        <w:t>No. 1</w:t>
      </w:r>
      <w:r>
        <w:rPr>
          <w:b/>
          <w:lang w:val="en-US"/>
        </w:rPr>
        <w:t>8</w:t>
      </w:r>
      <w:r>
        <w:rPr>
          <w:rFonts w:hint="eastAsia"/>
          <w:b/>
          <w:lang w:val="en-US"/>
        </w:rPr>
        <w:t>/XV</w:t>
      </w:r>
      <w:r>
        <w:rPr>
          <w:b/>
          <w:lang w:val="en-US"/>
        </w:rPr>
        <w:t>II</w:t>
      </w:r>
      <w:r>
        <w:rPr>
          <w:rFonts w:hint="eastAsia"/>
          <w:b/>
          <w:lang w:val="en-US"/>
        </w:rPr>
        <w:t>/</w:t>
      </w:r>
      <w:r w:rsidR="00F02C55">
        <w:rPr>
          <w:b/>
          <w:lang w:val="en-US"/>
        </w:rPr>
        <w:t>01</w:t>
      </w:r>
      <w:r w:rsidR="005A52D1">
        <w:rPr>
          <w:rFonts w:hint="eastAsia"/>
          <w:b/>
          <w:lang w:val="en-US"/>
        </w:rPr>
        <w:t>2</w:t>
      </w:r>
    </w:p>
    <w:p w:rsidR="000A70BD" w:rsidRPr="00A76A32" w:rsidRDefault="000A70BD" w:rsidP="000A70BD">
      <w:pPr>
        <w:pStyle w:val="Head"/>
        <w:tabs>
          <w:tab w:val="clear" w:pos="6663"/>
        </w:tabs>
        <w:wordWrap w:val="0"/>
        <w:ind w:rightChars="-70" w:right="-168"/>
        <w:jc w:val="right"/>
        <w:rPr>
          <w:rFonts w:asciiTheme="minorHAnsi" w:hAnsiTheme="minorHAnsi"/>
          <w:b/>
          <w:sz w:val="22"/>
          <w:szCs w:val="22"/>
        </w:rPr>
      </w:pPr>
      <w:r w:rsidRPr="00A76A32">
        <w:rPr>
          <w:rFonts w:hint="eastAsia"/>
          <w:b/>
          <w:lang w:val="en-US"/>
        </w:rPr>
        <w:t xml:space="preserve">Agenda Item: </w:t>
      </w:r>
      <w:r w:rsidR="00F02C55" w:rsidRPr="00A76A32">
        <w:rPr>
          <w:b/>
          <w:lang w:val="en-US"/>
        </w:rPr>
        <w:t>10.2</w:t>
      </w:r>
      <w:r w:rsidR="00A76A32" w:rsidRPr="00A76A32">
        <w:rPr>
          <w:b/>
          <w:lang w:val="en-US"/>
        </w:rPr>
        <w:t>/</w:t>
      </w:r>
      <w:r w:rsidR="00A76A32">
        <w:rPr>
          <w:b/>
          <w:lang w:val="en-US"/>
        </w:rPr>
        <w:t>12.5</w:t>
      </w:r>
    </w:p>
    <w:p w:rsidR="00CA7570" w:rsidRDefault="00C32EF6" w:rsidP="00CA7570">
      <w:pPr>
        <w:pStyle w:val="1"/>
        <w:tabs>
          <w:tab w:val="clear" w:pos="794"/>
          <w:tab w:val="clear" w:pos="1191"/>
          <w:tab w:val="clear" w:pos="1588"/>
          <w:tab w:val="clear" w:pos="1985"/>
        </w:tabs>
        <w:jc w:val="center"/>
        <w:rPr>
          <w:b/>
          <w:bCs/>
          <w:lang w:val="en-US"/>
        </w:rPr>
      </w:pPr>
      <w:r>
        <w:rPr>
          <w:rFonts w:hint="eastAsia"/>
          <w:b/>
          <w:bCs/>
          <w:lang w:val="en-US"/>
        </w:rPr>
        <w:t xml:space="preserve">IARU Region 3 </w:t>
      </w:r>
      <w:r>
        <w:rPr>
          <w:b/>
          <w:bCs/>
          <w:lang w:val="en-US"/>
        </w:rPr>
        <w:t>Award Manager Report</w:t>
      </w:r>
    </w:p>
    <w:p w:rsidR="00CA7570" w:rsidRDefault="00CA7570" w:rsidP="00CA7570">
      <w:pPr>
        <w:pStyle w:val="Subject"/>
        <w:tabs>
          <w:tab w:val="clear" w:pos="1134"/>
        </w:tabs>
        <w:ind w:left="0" w:firstLine="0"/>
        <w:rPr>
          <w:lang w:val="en-US"/>
        </w:rPr>
      </w:pPr>
    </w:p>
    <w:p w:rsidR="00C32EF6" w:rsidRDefault="00C32EF6" w:rsidP="00C32EF6">
      <w:pPr>
        <w:jc w:val="both"/>
      </w:pPr>
      <w:r>
        <w:rPr>
          <w:noProof/>
        </w:rPr>
        <w:drawing>
          <wp:anchor distT="0" distB="0" distL="114300" distR="114300" simplePos="0" relativeHeight="251659264" behindDoc="0" locked="0" layoutInCell="0" allowOverlap="1">
            <wp:simplePos x="0" y="0"/>
            <wp:positionH relativeFrom="column">
              <wp:posOffset>11430</wp:posOffset>
            </wp:positionH>
            <wp:positionV relativeFrom="paragraph">
              <wp:posOffset>-91440</wp:posOffset>
            </wp:positionV>
            <wp:extent cx="6110605" cy="913130"/>
            <wp:effectExtent l="0" t="0" r="4445" b="1270"/>
            <wp:wrapTopAndBottom/>
            <wp:docPr id="1" name="図 1" descr="D_l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_lhe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0605" cy="913130"/>
                    </a:xfrm>
                    <a:prstGeom prst="rect">
                      <a:avLst/>
                    </a:prstGeom>
                    <a:noFill/>
                  </pic:spPr>
                </pic:pic>
              </a:graphicData>
            </a:graphic>
            <wp14:sizeRelH relativeFrom="page">
              <wp14:pctWidth>0</wp14:pctWidth>
            </wp14:sizeRelH>
            <wp14:sizeRelV relativeFrom="page">
              <wp14:pctHeight>0</wp14:pctHeight>
            </wp14:sizeRelV>
          </wp:anchor>
        </w:drawing>
      </w:r>
    </w:p>
    <w:p w:rsidR="00C32EF6" w:rsidRDefault="00C32EF6" w:rsidP="00C32EF6">
      <w:pPr>
        <w:jc w:val="both"/>
      </w:pPr>
      <w:r>
        <w:t>20 July 2018</w:t>
      </w:r>
    </w:p>
    <w:p w:rsidR="00C32EF6" w:rsidRDefault="00C32EF6" w:rsidP="00C32EF6">
      <w:pPr>
        <w:jc w:val="both"/>
      </w:pPr>
      <w:bookmarkStart w:id="0" w:name="_GoBack"/>
      <w:bookmarkEnd w:id="0"/>
    </w:p>
    <w:p w:rsidR="00C32EF6" w:rsidRDefault="00C32EF6" w:rsidP="00C32EF6">
      <w:pPr>
        <w:jc w:val="both"/>
      </w:pPr>
    </w:p>
    <w:p w:rsidR="00C32EF6" w:rsidRPr="00F50044" w:rsidRDefault="00C32EF6" w:rsidP="00C32EF6">
      <w:pPr>
        <w:pStyle w:val="a8"/>
        <w:rPr>
          <w:rFonts w:ascii="Times New Roman" w:hAnsi="Times New Roman"/>
          <w:sz w:val="24"/>
          <w:szCs w:val="24"/>
        </w:rPr>
      </w:pPr>
      <w:r w:rsidRPr="00F50044">
        <w:rPr>
          <w:rFonts w:ascii="Times New Roman" w:hAnsi="Times New Roman"/>
          <w:sz w:val="24"/>
          <w:szCs w:val="24"/>
        </w:rPr>
        <w:t xml:space="preserve">Report to IARU Region 3 </w:t>
      </w:r>
      <w:r>
        <w:rPr>
          <w:rFonts w:ascii="Times New Roman" w:hAnsi="Times New Roman"/>
          <w:sz w:val="24"/>
          <w:szCs w:val="24"/>
          <w:lang w:val="en-GB"/>
        </w:rPr>
        <w:t>Conference.</w:t>
      </w:r>
    </w:p>
    <w:p w:rsidR="00C32EF6" w:rsidRDefault="00C32EF6" w:rsidP="00C32EF6">
      <w:pPr>
        <w:jc w:val="both"/>
      </w:pPr>
    </w:p>
    <w:p w:rsidR="00C32EF6" w:rsidRDefault="00C32EF6" w:rsidP="00C32EF6">
      <w:pPr>
        <w:jc w:val="both"/>
      </w:pPr>
      <w:r>
        <w:t>There has been a drop in the number of applications for the award and since last year there have been only 6 awards issued so far this year. I’m starting to get more applications for the award via email and payment being made through PayPal, where the cost is US$6 to cover PayPal’s commission. The cost of postage from New Zealand has risen yet again and is now NZ$4.40 and any further increases I will have to look at raising the cost of the award. At the moment, the exchange rate between the US and NZ dollar covers the cost of the envelope and printing the award.</w:t>
      </w:r>
    </w:p>
    <w:p w:rsidR="00C32EF6" w:rsidRDefault="00C32EF6" w:rsidP="00C32EF6">
      <w:pPr>
        <w:jc w:val="both"/>
      </w:pPr>
    </w:p>
    <w:p w:rsidR="00F02C55" w:rsidRDefault="00F02C55">
      <w:r>
        <w:br w:type="page"/>
      </w:r>
    </w:p>
    <w:p w:rsidR="00C32EF6" w:rsidRDefault="00C32EF6" w:rsidP="00C32EF6">
      <w:pPr>
        <w:jc w:val="both"/>
      </w:pPr>
      <w:r>
        <w:lastRenderedPageBreak/>
        <w:t>Number of IARU Region 3 Awards issued:</w:t>
      </w:r>
    </w:p>
    <w:p w:rsidR="00C32EF6" w:rsidRDefault="00C32EF6" w:rsidP="00C32EF6">
      <w:pPr>
        <w:jc w:val="both"/>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51"/>
        <w:gridCol w:w="850"/>
        <w:gridCol w:w="709"/>
        <w:gridCol w:w="723"/>
        <w:gridCol w:w="6081"/>
      </w:tblGrid>
      <w:tr w:rsidR="00C32EF6" w:rsidTr="00955103">
        <w:tc>
          <w:tcPr>
            <w:tcW w:w="817" w:type="dxa"/>
            <w:shd w:val="clear" w:color="auto" w:fill="auto"/>
          </w:tcPr>
          <w:p w:rsidR="00C32EF6" w:rsidRDefault="00C32EF6" w:rsidP="00955103">
            <w:pPr>
              <w:jc w:val="both"/>
            </w:pPr>
            <w:r>
              <w:t>Year</w:t>
            </w:r>
          </w:p>
        </w:tc>
        <w:tc>
          <w:tcPr>
            <w:tcW w:w="851" w:type="dxa"/>
            <w:shd w:val="clear" w:color="auto" w:fill="auto"/>
          </w:tcPr>
          <w:p w:rsidR="00C32EF6" w:rsidRDefault="00C32EF6" w:rsidP="00955103">
            <w:pPr>
              <w:jc w:val="both"/>
            </w:pPr>
            <w:r>
              <w:t>Basic</w:t>
            </w:r>
          </w:p>
        </w:tc>
        <w:tc>
          <w:tcPr>
            <w:tcW w:w="850" w:type="dxa"/>
            <w:shd w:val="clear" w:color="auto" w:fill="auto"/>
          </w:tcPr>
          <w:p w:rsidR="00C32EF6" w:rsidRDefault="00C32EF6" w:rsidP="00955103">
            <w:pPr>
              <w:jc w:val="both"/>
            </w:pPr>
            <w:r>
              <w:t>Silver</w:t>
            </w:r>
          </w:p>
        </w:tc>
        <w:tc>
          <w:tcPr>
            <w:tcW w:w="709" w:type="dxa"/>
            <w:shd w:val="clear" w:color="auto" w:fill="auto"/>
          </w:tcPr>
          <w:p w:rsidR="00C32EF6" w:rsidRDefault="00C32EF6" w:rsidP="00955103">
            <w:pPr>
              <w:jc w:val="both"/>
            </w:pPr>
            <w:r>
              <w:t>Gold</w:t>
            </w:r>
          </w:p>
        </w:tc>
        <w:tc>
          <w:tcPr>
            <w:tcW w:w="723" w:type="dxa"/>
            <w:shd w:val="clear" w:color="auto" w:fill="auto"/>
          </w:tcPr>
          <w:p w:rsidR="00C32EF6" w:rsidRDefault="00C32EF6" w:rsidP="00955103">
            <w:pPr>
              <w:jc w:val="both"/>
            </w:pPr>
            <w:r>
              <w:t>Total</w:t>
            </w:r>
          </w:p>
        </w:tc>
        <w:tc>
          <w:tcPr>
            <w:tcW w:w="6081" w:type="dxa"/>
            <w:shd w:val="clear" w:color="auto" w:fill="auto"/>
          </w:tcPr>
          <w:p w:rsidR="00C32EF6" w:rsidRDefault="00C32EF6" w:rsidP="00955103">
            <w:pPr>
              <w:jc w:val="both"/>
            </w:pPr>
            <w:r>
              <w:t>Comments</w:t>
            </w:r>
          </w:p>
        </w:tc>
      </w:tr>
      <w:tr w:rsidR="00C32EF6" w:rsidTr="00955103">
        <w:tc>
          <w:tcPr>
            <w:tcW w:w="817" w:type="dxa"/>
            <w:shd w:val="clear" w:color="auto" w:fill="auto"/>
          </w:tcPr>
          <w:p w:rsidR="00C32EF6" w:rsidRDefault="00C32EF6" w:rsidP="00955103">
            <w:pPr>
              <w:jc w:val="both"/>
            </w:pPr>
            <w:r>
              <w:t>2009</w:t>
            </w:r>
          </w:p>
        </w:tc>
        <w:tc>
          <w:tcPr>
            <w:tcW w:w="851" w:type="dxa"/>
            <w:shd w:val="clear" w:color="auto" w:fill="auto"/>
          </w:tcPr>
          <w:p w:rsidR="00C32EF6" w:rsidRDefault="00C32EF6" w:rsidP="00955103">
            <w:pPr>
              <w:jc w:val="both"/>
            </w:pPr>
            <w:r>
              <w:t>3</w:t>
            </w:r>
          </w:p>
        </w:tc>
        <w:tc>
          <w:tcPr>
            <w:tcW w:w="850" w:type="dxa"/>
            <w:shd w:val="clear" w:color="auto" w:fill="auto"/>
          </w:tcPr>
          <w:p w:rsidR="00C32EF6" w:rsidRDefault="00C32EF6" w:rsidP="00955103">
            <w:pPr>
              <w:jc w:val="both"/>
            </w:pPr>
            <w:r>
              <w:t>10</w:t>
            </w:r>
          </w:p>
        </w:tc>
        <w:tc>
          <w:tcPr>
            <w:tcW w:w="709" w:type="dxa"/>
            <w:shd w:val="clear" w:color="auto" w:fill="auto"/>
          </w:tcPr>
          <w:p w:rsidR="00C32EF6" w:rsidRDefault="00C32EF6" w:rsidP="00955103">
            <w:pPr>
              <w:jc w:val="both"/>
            </w:pPr>
            <w:r>
              <w:t>10</w:t>
            </w:r>
          </w:p>
        </w:tc>
        <w:tc>
          <w:tcPr>
            <w:tcW w:w="723" w:type="dxa"/>
            <w:shd w:val="clear" w:color="auto" w:fill="auto"/>
          </w:tcPr>
          <w:p w:rsidR="00C32EF6" w:rsidRDefault="00C32EF6" w:rsidP="00955103">
            <w:pPr>
              <w:jc w:val="both"/>
            </w:pPr>
            <w:r>
              <w:t>23</w:t>
            </w:r>
          </w:p>
        </w:tc>
        <w:tc>
          <w:tcPr>
            <w:tcW w:w="6081" w:type="dxa"/>
            <w:shd w:val="clear" w:color="auto" w:fill="auto"/>
          </w:tcPr>
          <w:p w:rsidR="00C32EF6" w:rsidRDefault="00C32EF6" w:rsidP="00955103">
            <w:pPr>
              <w:jc w:val="both"/>
            </w:pPr>
          </w:p>
        </w:tc>
      </w:tr>
      <w:tr w:rsidR="00C32EF6" w:rsidTr="00955103">
        <w:tc>
          <w:tcPr>
            <w:tcW w:w="817" w:type="dxa"/>
            <w:shd w:val="clear" w:color="auto" w:fill="auto"/>
          </w:tcPr>
          <w:p w:rsidR="00C32EF6" w:rsidRDefault="00C32EF6" w:rsidP="00955103">
            <w:pPr>
              <w:jc w:val="both"/>
            </w:pPr>
            <w:r>
              <w:t>2010</w:t>
            </w:r>
          </w:p>
        </w:tc>
        <w:tc>
          <w:tcPr>
            <w:tcW w:w="851" w:type="dxa"/>
            <w:shd w:val="clear" w:color="auto" w:fill="auto"/>
          </w:tcPr>
          <w:p w:rsidR="00C32EF6" w:rsidRDefault="00C32EF6" w:rsidP="00955103">
            <w:pPr>
              <w:jc w:val="both"/>
            </w:pPr>
            <w:r>
              <w:t>16</w:t>
            </w:r>
          </w:p>
        </w:tc>
        <w:tc>
          <w:tcPr>
            <w:tcW w:w="850" w:type="dxa"/>
            <w:shd w:val="clear" w:color="auto" w:fill="auto"/>
          </w:tcPr>
          <w:p w:rsidR="00C32EF6" w:rsidRDefault="00C32EF6" w:rsidP="00955103">
            <w:pPr>
              <w:jc w:val="both"/>
            </w:pPr>
            <w:r>
              <w:t>5</w:t>
            </w:r>
          </w:p>
        </w:tc>
        <w:tc>
          <w:tcPr>
            <w:tcW w:w="709" w:type="dxa"/>
            <w:shd w:val="clear" w:color="auto" w:fill="auto"/>
          </w:tcPr>
          <w:p w:rsidR="00C32EF6" w:rsidRDefault="00C32EF6" w:rsidP="00955103">
            <w:pPr>
              <w:jc w:val="both"/>
            </w:pPr>
            <w:r>
              <w:t>37</w:t>
            </w:r>
          </w:p>
        </w:tc>
        <w:tc>
          <w:tcPr>
            <w:tcW w:w="723" w:type="dxa"/>
            <w:shd w:val="clear" w:color="auto" w:fill="auto"/>
          </w:tcPr>
          <w:p w:rsidR="00C32EF6" w:rsidRDefault="00C32EF6" w:rsidP="00955103">
            <w:pPr>
              <w:jc w:val="both"/>
            </w:pPr>
            <w:r>
              <w:t>58</w:t>
            </w:r>
          </w:p>
        </w:tc>
        <w:tc>
          <w:tcPr>
            <w:tcW w:w="6081" w:type="dxa"/>
            <w:shd w:val="clear" w:color="auto" w:fill="auto"/>
          </w:tcPr>
          <w:p w:rsidR="00C32EF6" w:rsidRDefault="00C32EF6" w:rsidP="00955103">
            <w:r>
              <w:t>34 were as a result of an IARU Region 3 stand at Dayton.</w:t>
            </w:r>
          </w:p>
        </w:tc>
      </w:tr>
      <w:tr w:rsidR="00C32EF6" w:rsidTr="00955103">
        <w:tc>
          <w:tcPr>
            <w:tcW w:w="817" w:type="dxa"/>
            <w:shd w:val="clear" w:color="auto" w:fill="auto"/>
          </w:tcPr>
          <w:p w:rsidR="00C32EF6" w:rsidRDefault="00C32EF6" w:rsidP="00955103">
            <w:pPr>
              <w:jc w:val="both"/>
            </w:pPr>
            <w:r>
              <w:t>2011</w:t>
            </w:r>
          </w:p>
        </w:tc>
        <w:tc>
          <w:tcPr>
            <w:tcW w:w="851" w:type="dxa"/>
            <w:shd w:val="clear" w:color="auto" w:fill="auto"/>
          </w:tcPr>
          <w:p w:rsidR="00C32EF6" w:rsidRDefault="00C32EF6" w:rsidP="00955103">
            <w:pPr>
              <w:jc w:val="both"/>
            </w:pPr>
            <w:r>
              <w:t>20</w:t>
            </w:r>
          </w:p>
        </w:tc>
        <w:tc>
          <w:tcPr>
            <w:tcW w:w="850" w:type="dxa"/>
            <w:shd w:val="clear" w:color="auto" w:fill="auto"/>
          </w:tcPr>
          <w:p w:rsidR="00C32EF6" w:rsidRDefault="00C32EF6" w:rsidP="00955103">
            <w:pPr>
              <w:jc w:val="both"/>
            </w:pPr>
            <w:r>
              <w:t>12</w:t>
            </w:r>
          </w:p>
        </w:tc>
        <w:tc>
          <w:tcPr>
            <w:tcW w:w="709" w:type="dxa"/>
            <w:shd w:val="clear" w:color="auto" w:fill="auto"/>
          </w:tcPr>
          <w:p w:rsidR="00C32EF6" w:rsidRDefault="00C32EF6" w:rsidP="00955103">
            <w:pPr>
              <w:jc w:val="both"/>
            </w:pPr>
            <w:r>
              <w:t>15</w:t>
            </w:r>
          </w:p>
        </w:tc>
        <w:tc>
          <w:tcPr>
            <w:tcW w:w="723" w:type="dxa"/>
            <w:shd w:val="clear" w:color="auto" w:fill="auto"/>
          </w:tcPr>
          <w:p w:rsidR="00C32EF6" w:rsidRDefault="00C32EF6" w:rsidP="00955103">
            <w:pPr>
              <w:jc w:val="both"/>
            </w:pPr>
            <w:r>
              <w:t>47</w:t>
            </w:r>
          </w:p>
        </w:tc>
        <w:tc>
          <w:tcPr>
            <w:tcW w:w="6081" w:type="dxa"/>
            <w:shd w:val="clear" w:color="auto" w:fill="auto"/>
          </w:tcPr>
          <w:p w:rsidR="00C32EF6" w:rsidRDefault="00C32EF6" w:rsidP="00955103">
            <w:pPr>
              <w:jc w:val="both"/>
            </w:pPr>
            <w:r>
              <w:t>One Ham received 15 certificates</w:t>
            </w:r>
          </w:p>
        </w:tc>
      </w:tr>
      <w:tr w:rsidR="00C32EF6" w:rsidTr="00955103">
        <w:tc>
          <w:tcPr>
            <w:tcW w:w="817" w:type="dxa"/>
            <w:shd w:val="clear" w:color="auto" w:fill="auto"/>
          </w:tcPr>
          <w:p w:rsidR="00C32EF6" w:rsidRDefault="00C32EF6" w:rsidP="00955103">
            <w:pPr>
              <w:jc w:val="both"/>
            </w:pPr>
            <w:r>
              <w:t>2012</w:t>
            </w:r>
          </w:p>
        </w:tc>
        <w:tc>
          <w:tcPr>
            <w:tcW w:w="851" w:type="dxa"/>
            <w:shd w:val="clear" w:color="auto" w:fill="auto"/>
          </w:tcPr>
          <w:p w:rsidR="00C32EF6" w:rsidRDefault="00C32EF6" w:rsidP="00955103">
            <w:pPr>
              <w:jc w:val="both"/>
            </w:pPr>
            <w:r>
              <w:t>3</w:t>
            </w:r>
          </w:p>
        </w:tc>
        <w:tc>
          <w:tcPr>
            <w:tcW w:w="850" w:type="dxa"/>
            <w:shd w:val="clear" w:color="auto" w:fill="auto"/>
          </w:tcPr>
          <w:p w:rsidR="00C32EF6" w:rsidRDefault="00C32EF6" w:rsidP="00955103">
            <w:pPr>
              <w:jc w:val="both"/>
            </w:pPr>
            <w:r>
              <w:t>6</w:t>
            </w:r>
          </w:p>
        </w:tc>
        <w:tc>
          <w:tcPr>
            <w:tcW w:w="709" w:type="dxa"/>
            <w:shd w:val="clear" w:color="auto" w:fill="auto"/>
          </w:tcPr>
          <w:p w:rsidR="00C32EF6" w:rsidRDefault="00C32EF6" w:rsidP="00955103">
            <w:pPr>
              <w:jc w:val="both"/>
            </w:pPr>
            <w:r>
              <w:t>17</w:t>
            </w:r>
          </w:p>
        </w:tc>
        <w:tc>
          <w:tcPr>
            <w:tcW w:w="723" w:type="dxa"/>
            <w:shd w:val="clear" w:color="auto" w:fill="auto"/>
          </w:tcPr>
          <w:p w:rsidR="00C32EF6" w:rsidRDefault="00C32EF6" w:rsidP="00955103">
            <w:pPr>
              <w:jc w:val="both"/>
            </w:pPr>
            <w:r>
              <w:t>26</w:t>
            </w:r>
          </w:p>
        </w:tc>
        <w:tc>
          <w:tcPr>
            <w:tcW w:w="6081" w:type="dxa"/>
            <w:shd w:val="clear" w:color="auto" w:fill="auto"/>
          </w:tcPr>
          <w:p w:rsidR="00C32EF6" w:rsidRDefault="00C32EF6" w:rsidP="00955103">
            <w:pPr>
              <w:jc w:val="both"/>
            </w:pPr>
          </w:p>
        </w:tc>
      </w:tr>
      <w:tr w:rsidR="00C32EF6" w:rsidTr="00955103">
        <w:tc>
          <w:tcPr>
            <w:tcW w:w="817" w:type="dxa"/>
            <w:shd w:val="clear" w:color="auto" w:fill="auto"/>
          </w:tcPr>
          <w:p w:rsidR="00C32EF6" w:rsidRDefault="00C32EF6" w:rsidP="00955103">
            <w:pPr>
              <w:jc w:val="both"/>
            </w:pPr>
            <w:r>
              <w:t>2013</w:t>
            </w:r>
          </w:p>
        </w:tc>
        <w:tc>
          <w:tcPr>
            <w:tcW w:w="851" w:type="dxa"/>
            <w:shd w:val="clear" w:color="auto" w:fill="auto"/>
          </w:tcPr>
          <w:p w:rsidR="00C32EF6" w:rsidRDefault="00C32EF6" w:rsidP="00955103">
            <w:pPr>
              <w:jc w:val="both"/>
            </w:pPr>
            <w:r>
              <w:t>4</w:t>
            </w:r>
          </w:p>
        </w:tc>
        <w:tc>
          <w:tcPr>
            <w:tcW w:w="850" w:type="dxa"/>
            <w:shd w:val="clear" w:color="auto" w:fill="auto"/>
          </w:tcPr>
          <w:p w:rsidR="00C32EF6" w:rsidRDefault="00C32EF6" w:rsidP="00955103">
            <w:pPr>
              <w:jc w:val="both"/>
            </w:pPr>
            <w:r>
              <w:t>8</w:t>
            </w:r>
          </w:p>
        </w:tc>
        <w:tc>
          <w:tcPr>
            <w:tcW w:w="709" w:type="dxa"/>
            <w:shd w:val="clear" w:color="auto" w:fill="auto"/>
          </w:tcPr>
          <w:p w:rsidR="00C32EF6" w:rsidRDefault="00C32EF6" w:rsidP="00955103">
            <w:pPr>
              <w:jc w:val="both"/>
            </w:pPr>
            <w:r>
              <w:t>36</w:t>
            </w:r>
          </w:p>
        </w:tc>
        <w:tc>
          <w:tcPr>
            <w:tcW w:w="723" w:type="dxa"/>
            <w:shd w:val="clear" w:color="auto" w:fill="auto"/>
          </w:tcPr>
          <w:p w:rsidR="00C32EF6" w:rsidRDefault="00C32EF6" w:rsidP="00955103">
            <w:pPr>
              <w:jc w:val="both"/>
            </w:pPr>
            <w:r>
              <w:t>48</w:t>
            </w:r>
          </w:p>
        </w:tc>
        <w:tc>
          <w:tcPr>
            <w:tcW w:w="6081" w:type="dxa"/>
            <w:shd w:val="clear" w:color="auto" w:fill="auto"/>
          </w:tcPr>
          <w:p w:rsidR="00C32EF6" w:rsidRDefault="00C32EF6" w:rsidP="00955103">
            <w:pPr>
              <w:jc w:val="both"/>
            </w:pPr>
          </w:p>
        </w:tc>
      </w:tr>
      <w:tr w:rsidR="00C32EF6" w:rsidTr="00955103">
        <w:tc>
          <w:tcPr>
            <w:tcW w:w="817" w:type="dxa"/>
            <w:shd w:val="clear" w:color="auto" w:fill="auto"/>
          </w:tcPr>
          <w:p w:rsidR="00C32EF6" w:rsidRDefault="00C32EF6" w:rsidP="00955103">
            <w:pPr>
              <w:jc w:val="both"/>
            </w:pPr>
            <w:r>
              <w:t>2014</w:t>
            </w:r>
          </w:p>
        </w:tc>
        <w:tc>
          <w:tcPr>
            <w:tcW w:w="851" w:type="dxa"/>
            <w:shd w:val="clear" w:color="auto" w:fill="auto"/>
          </w:tcPr>
          <w:p w:rsidR="00C32EF6" w:rsidRDefault="00C32EF6" w:rsidP="00955103">
            <w:pPr>
              <w:jc w:val="both"/>
            </w:pPr>
            <w:r>
              <w:t>4</w:t>
            </w:r>
          </w:p>
        </w:tc>
        <w:tc>
          <w:tcPr>
            <w:tcW w:w="850" w:type="dxa"/>
            <w:shd w:val="clear" w:color="auto" w:fill="auto"/>
          </w:tcPr>
          <w:p w:rsidR="00C32EF6" w:rsidRDefault="00C32EF6" w:rsidP="00955103">
            <w:pPr>
              <w:jc w:val="both"/>
            </w:pPr>
            <w:r>
              <w:t>4</w:t>
            </w:r>
          </w:p>
        </w:tc>
        <w:tc>
          <w:tcPr>
            <w:tcW w:w="709" w:type="dxa"/>
            <w:shd w:val="clear" w:color="auto" w:fill="auto"/>
          </w:tcPr>
          <w:p w:rsidR="00C32EF6" w:rsidRDefault="00C32EF6" w:rsidP="00955103">
            <w:pPr>
              <w:jc w:val="both"/>
            </w:pPr>
            <w:r>
              <w:t>15</w:t>
            </w:r>
          </w:p>
        </w:tc>
        <w:tc>
          <w:tcPr>
            <w:tcW w:w="723" w:type="dxa"/>
            <w:shd w:val="clear" w:color="auto" w:fill="auto"/>
          </w:tcPr>
          <w:p w:rsidR="00C32EF6" w:rsidRDefault="00C32EF6" w:rsidP="00955103">
            <w:pPr>
              <w:jc w:val="both"/>
            </w:pPr>
            <w:r>
              <w:t>23</w:t>
            </w:r>
          </w:p>
        </w:tc>
        <w:tc>
          <w:tcPr>
            <w:tcW w:w="6081" w:type="dxa"/>
            <w:shd w:val="clear" w:color="auto" w:fill="auto"/>
          </w:tcPr>
          <w:p w:rsidR="00C32EF6" w:rsidRDefault="00C32EF6" w:rsidP="00955103">
            <w:pPr>
              <w:jc w:val="both"/>
            </w:pPr>
          </w:p>
        </w:tc>
      </w:tr>
      <w:tr w:rsidR="00C32EF6" w:rsidTr="00955103">
        <w:tc>
          <w:tcPr>
            <w:tcW w:w="817" w:type="dxa"/>
            <w:shd w:val="clear" w:color="auto" w:fill="auto"/>
          </w:tcPr>
          <w:p w:rsidR="00C32EF6" w:rsidRDefault="00C32EF6" w:rsidP="00955103">
            <w:pPr>
              <w:jc w:val="both"/>
            </w:pPr>
            <w:r>
              <w:t>2015</w:t>
            </w:r>
          </w:p>
        </w:tc>
        <w:tc>
          <w:tcPr>
            <w:tcW w:w="851" w:type="dxa"/>
            <w:shd w:val="clear" w:color="auto" w:fill="auto"/>
          </w:tcPr>
          <w:p w:rsidR="00C32EF6" w:rsidRDefault="00C32EF6" w:rsidP="00955103">
            <w:pPr>
              <w:jc w:val="both"/>
            </w:pPr>
            <w:r>
              <w:t>2</w:t>
            </w:r>
          </w:p>
        </w:tc>
        <w:tc>
          <w:tcPr>
            <w:tcW w:w="850" w:type="dxa"/>
            <w:shd w:val="clear" w:color="auto" w:fill="auto"/>
          </w:tcPr>
          <w:p w:rsidR="00C32EF6" w:rsidRDefault="00C32EF6" w:rsidP="00955103">
            <w:pPr>
              <w:jc w:val="both"/>
            </w:pPr>
            <w:r>
              <w:t>2</w:t>
            </w:r>
          </w:p>
        </w:tc>
        <w:tc>
          <w:tcPr>
            <w:tcW w:w="709" w:type="dxa"/>
            <w:shd w:val="clear" w:color="auto" w:fill="auto"/>
          </w:tcPr>
          <w:p w:rsidR="00C32EF6" w:rsidRDefault="00C32EF6" w:rsidP="00955103">
            <w:pPr>
              <w:jc w:val="both"/>
            </w:pPr>
            <w:r>
              <w:t>14</w:t>
            </w:r>
          </w:p>
        </w:tc>
        <w:tc>
          <w:tcPr>
            <w:tcW w:w="723" w:type="dxa"/>
            <w:shd w:val="clear" w:color="auto" w:fill="auto"/>
          </w:tcPr>
          <w:p w:rsidR="00C32EF6" w:rsidRDefault="00C32EF6" w:rsidP="00955103">
            <w:pPr>
              <w:jc w:val="both"/>
            </w:pPr>
            <w:r>
              <w:t>18</w:t>
            </w:r>
          </w:p>
        </w:tc>
        <w:tc>
          <w:tcPr>
            <w:tcW w:w="6081" w:type="dxa"/>
            <w:shd w:val="clear" w:color="auto" w:fill="auto"/>
          </w:tcPr>
          <w:p w:rsidR="00C32EF6" w:rsidRDefault="00C32EF6" w:rsidP="00955103">
            <w:pPr>
              <w:jc w:val="both"/>
            </w:pPr>
          </w:p>
        </w:tc>
      </w:tr>
      <w:tr w:rsidR="00C32EF6" w:rsidTr="00955103">
        <w:tc>
          <w:tcPr>
            <w:tcW w:w="817" w:type="dxa"/>
            <w:shd w:val="clear" w:color="auto" w:fill="auto"/>
          </w:tcPr>
          <w:p w:rsidR="00C32EF6" w:rsidRDefault="00C32EF6" w:rsidP="00955103">
            <w:pPr>
              <w:jc w:val="both"/>
            </w:pPr>
            <w:r>
              <w:t>2016</w:t>
            </w:r>
          </w:p>
        </w:tc>
        <w:tc>
          <w:tcPr>
            <w:tcW w:w="851" w:type="dxa"/>
            <w:shd w:val="clear" w:color="auto" w:fill="auto"/>
          </w:tcPr>
          <w:p w:rsidR="00C32EF6" w:rsidRDefault="00C32EF6" w:rsidP="00955103">
            <w:pPr>
              <w:jc w:val="both"/>
            </w:pPr>
            <w:r>
              <w:t>0</w:t>
            </w:r>
          </w:p>
        </w:tc>
        <w:tc>
          <w:tcPr>
            <w:tcW w:w="850" w:type="dxa"/>
            <w:shd w:val="clear" w:color="auto" w:fill="auto"/>
          </w:tcPr>
          <w:p w:rsidR="00C32EF6" w:rsidRDefault="00C32EF6" w:rsidP="00955103">
            <w:pPr>
              <w:jc w:val="both"/>
            </w:pPr>
            <w:r>
              <w:t>4</w:t>
            </w:r>
          </w:p>
        </w:tc>
        <w:tc>
          <w:tcPr>
            <w:tcW w:w="709" w:type="dxa"/>
            <w:shd w:val="clear" w:color="auto" w:fill="auto"/>
          </w:tcPr>
          <w:p w:rsidR="00C32EF6" w:rsidRDefault="00C32EF6" w:rsidP="00955103">
            <w:pPr>
              <w:jc w:val="both"/>
            </w:pPr>
            <w:r>
              <w:t>9</w:t>
            </w:r>
          </w:p>
        </w:tc>
        <w:tc>
          <w:tcPr>
            <w:tcW w:w="723" w:type="dxa"/>
            <w:shd w:val="clear" w:color="auto" w:fill="auto"/>
          </w:tcPr>
          <w:p w:rsidR="00C32EF6" w:rsidRDefault="00C32EF6" w:rsidP="00955103">
            <w:pPr>
              <w:jc w:val="both"/>
            </w:pPr>
            <w:r>
              <w:t>13</w:t>
            </w:r>
          </w:p>
        </w:tc>
        <w:tc>
          <w:tcPr>
            <w:tcW w:w="6081" w:type="dxa"/>
            <w:shd w:val="clear" w:color="auto" w:fill="auto"/>
          </w:tcPr>
          <w:p w:rsidR="00C32EF6" w:rsidRDefault="00C32EF6" w:rsidP="00955103">
            <w:pPr>
              <w:jc w:val="both"/>
            </w:pPr>
          </w:p>
        </w:tc>
      </w:tr>
      <w:tr w:rsidR="00C32EF6" w:rsidTr="00955103">
        <w:tc>
          <w:tcPr>
            <w:tcW w:w="817" w:type="dxa"/>
            <w:shd w:val="clear" w:color="auto" w:fill="auto"/>
          </w:tcPr>
          <w:p w:rsidR="00C32EF6" w:rsidRDefault="00C32EF6" w:rsidP="00955103">
            <w:pPr>
              <w:jc w:val="both"/>
            </w:pPr>
            <w:r>
              <w:t>2017</w:t>
            </w:r>
          </w:p>
        </w:tc>
        <w:tc>
          <w:tcPr>
            <w:tcW w:w="851" w:type="dxa"/>
            <w:shd w:val="clear" w:color="auto" w:fill="auto"/>
          </w:tcPr>
          <w:p w:rsidR="00C32EF6" w:rsidRDefault="00C32EF6" w:rsidP="00955103">
            <w:pPr>
              <w:jc w:val="both"/>
            </w:pPr>
            <w:r>
              <w:t>0</w:t>
            </w:r>
          </w:p>
        </w:tc>
        <w:tc>
          <w:tcPr>
            <w:tcW w:w="850" w:type="dxa"/>
            <w:shd w:val="clear" w:color="auto" w:fill="auto"/>
          </w:tcPr>
          <w:p w:rsidR="00C32EF6" w:rsidRDefault="00C32EF6" w:rsidP="00955103">
            <w:pPr>
              <w:jc w:val="both"/>
            </w:pPr>
            <w:r>
              <w:t>1</w:t>
            </w:r>
          </w:p>
        </w:tc>
        <w:tc>
          <w:tcPr>
            <w:tcW w:w="709" w:type="dxa"/>
            <w:shd w:val="clear" w:color="auto" w:fill="auto"/>
          </w:tcPr>
          <w:p w:rsidR="00C32EF6" w:rsidRDefault="00C32EF6" w:rsidP="00955103">
            <w:pPr>
              <w:jc w:val="both"/>
            </w:pPr>
            <w:r>
              <w:t>9</w:t>
            </w:r>
          </w:p>
        </w:tc>
        <w:tc>
          <w:tcPr>
            <w:tcW w:w="723" w:type="dxa"/>
            <w:shd w:val="clear" w:color="auto" w:fill="auto"/>
          </w:tcPr>
          <w:p w:rsidR="00C32EF6" w:rsidRDefault="00C32EF6" w:rsidP="00955103">
            <w:pPr>
              <w:jc w:val="both"/>
            </w:pPr>
            <w:r>
              <w:t>10</w:t>
            </w:r>
          </w:p>
        </w:tc>
        <w:tc>
          <w:tcPr>
            <w:tcW w:w="6081" w:type="dxa"/>
            <w:shd w:val="clear" w:color="auto" w:fill="auto"/>
          </w:tcPr>
          <w:p w:rsidR="00C32EF6" w:rsidRDefault="00C32EF6" w:rsidP="00955103">
            <w:pPr>
              <w:jc w:val="both"/>
            </w:pPr>
          </w:p>
        </w:tc>
      </w:tr>
      <w:tr w:rsidR="00C32EF6" w:rsidTr="00955103">
        <w:tc>
          <w:tcPr>
            <w:tcW w:w="817" w:type="dxa"/>
            <w:shd w:val="clear" w:color="auto" w:fill="auto"/>
          </w:tcPr>
          <w:p w:rsidR="00C32EF6" w:rsidRDefault="00C32EF6" w:rsidP="00955103">
            <w:pPr>
              <w:jc w:val="both"/>
            </w:pPr>
            <w:r>
              <w:t>2018</w:t>
            </w:r>
          </w:p>
        </w:tc>
        <w:tc>
          <w:tcPr>
            <w:tcW w:w="851" w:type="dxa"/>
            <w:shd w:val="clear" w:color="auto" w:fill="auto"/>
          </w:tcPr>
          <w:p w:rsidR="00C32EF6" w:rsidRDefault="00C32EF6" w:rsidP="00955103">
            <w:pPr>
              <w:jc w:val="both"/>
            </w:pPr>
            <w:r>
              <w:t>0</w:t>
            </w:r>
          </w:p>
        </w:tc>
        <w:tc>
          <w:tcPr>
            <w:tcW w:w="850" w:type="dxa"/>
            <w:shd w:val="clear" w:color="auto" w:fill="auto"/>
          </w:tcPr>
          <w:p w:rsidR="00C32EF6" w:rsidRDefault="00C32EF6" w:rsidP="00955103">
            <w:pPr>
              <w:jc w:val="both"/>
            </w:pPr>
            <w:r>
              <w:t>1</w:t>
            </w:r>
          </w:p>
        </w:tc>
        <w:tc>
          <w:tcPr>
            <w:tcW w:w="709" w:type="dxa"/>
            <w:shd w:val="clear" w:color="auto" w:fill="auto"/>
          </w:tcPr>
          <w:p w:rsidR="00C32EF6" w:rsidRDefault="00C32EF6" w:rsidP="00955103">
            <w:pPr>
              <w:jc w:val="both"/>
            </w:pPr>
            <w:r>
              <w:t>5</w:t>
            </w:r>
          </w:p>
        </w:tc>
        <w:tc>
          <w:tcPr>
            <w:tcW w:w="723" w:type="dxa"/>
            <w:shd w:val="clear" w:color="auto" w:fill="auto"/>
          </w:tcPr>
          <w:p w:rsidR="00C32EF6" w:rsidRDefault="00C32EF6" w:rsidP="00955103">
            <w:pPr>
              <w:jc w:val="both"/>
            </w:pPr>
            <w:r>
              <w:t>6</w:t>
            </w:r>
          </w:p>
        </w:tc>
        <w:tc>
          <w:tcPr>
            <w:tcW w:w="6081" w:type="dxa"/>
            <w:shd w:val="clear" w:color="auto" w:fill="auto"/>
          </w:tcPr>
          <w:p w:rsidR="00C32EF6" w:rsidRDefault="00C32EF6" w:rsidP="00955103">
            <w:pPr>
              <w:jc w:val="both"/>
            </w:pPr>
            <w:r>
              <w:t>Up till 20 July 2018</w:t>
            </w:r>
          </w:p>
        </w:tc>
      </w:tr>
    </w:tbl>
    <w:p w:rsidR="00C32EF6" w:rsidRDefault="00C32EF6" w:rsidP="00C32EF6">
      <w:pPr>
        <w:jc w:val="both"/>
      </w:pPr>
    </w:p>
    <w:p w:rsidR="00C32EF6" w:rsidRDefault="00C32EF6" w:rsidP="00C32EF6">
      <w:pPr>
        <w:jc w:val="both"/>
      </w:pPr>
      <w:r>
        <w:t>I have had to resign as IARU Region 3 Awards Manager and NZART Awards Manager, due to ill health. However, I’m carrying on until a new NZART Awards Manager is appointed. The position is to be advertised in the next Break-In. Hopefully before the end of the year.</w:t>
      </w:r>
    </w:p>
    <w:p w:rsidR="00C32EF6" w:rsidRDefault="00C32EF6" w:rsidP="00C32EF6">
      <w:pPr>
        <w:jc w:val="both"/>
      </w:pPr>
    </w:p>
    <w:p w:rsidR="00C32EF6" w:rsidRDefault="00C32EF6" w:rsidP="00C32EF6">
      <w:pPr>
        <w:jc w:val="both"/>
      </w:pPr>
      <w:r>
        <w:t>Regards</w:t>
      </w:r>
    </w:p>
    <w:p w:rsidR="00C32EF6" w:rsidRDefault="00C32EF6" w:rsidP="00C32EF6">
      <w:pPr>
        <w:jc w:val="both"/>
      </w:pPr>
    </w:p>
    <w:p w:rsidR="00C32EF6" w:rsidRDefault="00C32EF6" w:rsidP="00C32EF6">
      <w:pPr>
        <w:jc w:val="both"/>
      </w:pPr>
    </w:p>
    <w:p w:rsidR="00C32EF6" w:rsidRDefault="00C32EF6" w:rsidP="00C32EF6">
      <w:pPr>
        <w:jc w:val="both"/>
      </w:pPr>
      <w:r>
        <w:t>Alan Chapman ZL3GX</w:t>
      </w:r>
    </w:p>
    <w:p w:rsidR="00C32EF6" w:rsidRDefault="00C32EF6" w:rsidP="00C32EF6">
      <w:pPr>
        <w:jc w:val="both"/>
      </w:pPr>
    </w:p>
    <w:p w:rsidR="00C32EF6" w:rsidRDefault="00C32EF6" w:rsidP="00C32EF6">
      <w:pPr>
        <w:jc w:val="both"/>
      </w:pPr>
      <w:r>
        <w:t>IARU Region 3 Award and NZART Awards Manager.</w:t>
      </w:r>
    </w:p>
    <w:p w:rsidR="00C32EF6" w:rsidRDefault="00C32EF6" w:rsidP="00C32EF6">
      <w:pPr>
        <w:jc w:val="both"/>
      </w:pPr>
    </w:p>
    <w:p w:rsidR="009322D5" w:rsidRDefault="009322D5" w:rsidP="00C32EF6"/>
    <w:sectPr w:rsidR="009322D5" w:rsidSect="00CA7570">
      <w:headerReference w:type="default" r:id="rId9"/>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419E" w:rsidRDefault="000A419E" w:rsidP="00CA7570">
      <w:r>
        <w:separator/>
      </w:r>
    </w:p>
  </w:endnote>
  <w:endnote w:type="continuationSeparator" w:id="0">
    <w:p w:rsidR="000A419E" w:rsidRDefault="000A419E" w:rsidP="00CA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BatangChe">
    <w:altName w:val="BatangChe"/>
    <w:charset w:val="81"/>
    <w:family w:val="modern"/>
    <w:pitch w:val="fixed"/>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419E" w:rsidRDefault="000A419E" w:rsidP="00CA7570">
      <w:r>
        <w:separator/>
      </w:r>
    </w:p>
  </w:footnote>
  <w:footnote w:type="continuationSeparator" w:id="0">
    <w:p w:rsidR="000A419E" w:rsidRDefault="000A419E" w:rsidP="00CA7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7570" w:rsidRPr="00CA7570" w:rsidRDefault="00CA7570" w:rsidP="00CA7570">
    <w:pPr>
      <w:pStyle w:val="a3"/>
      <w:jc w:val="center"/>
      <w:rPr>
        <w:sz w:val="21"/>
        <w:szCs w:val="21"/>
      </w:rPr>
    </w:pPr>
    <w:r w:rsidRPr="00726191">
      <w:rPr>
        <w:sz w:val="20"/>
        <w:szCs w:val="20"/>
      </w:rPr>
      <w:t xml:space="preserve">- </w:t>
    </w:r>
    <w:r w:rsidRPr="00726191">
      <w:rPr>
        <w:rStyle w:val="a7"/>
        <w:sz w:val="20"/>
        <w:szCs w:val="20"/>
      </w:rPr>
      <w:fldChar w:fldCharType="begin"/>
    </w:r>
    <w:r w:rsidRPr="00726191">
      <w:rPr>
        <w:rStyle w:val="a7"/>
        <w:sz w:val="20"/>
        <w:szCs w:val="20"/>
      </w:rPr>
      <w:instrText xml:space="preserve"> PAGE </w:instrText>
    </w:r>
    <w:r w:rsidRPr="00726191">
      <w:rPr>
        <w:rStyle w:val="a7"/>
        <w:sz w:val="20"/>
        <w:szCs w:val="20"/>
      </w:rPr>
      <w:fldChar w:fldCharType="separate"/>
    </w:r>
    <w:r>
      <w:rPr>
        <w:rStyle w:val="a7"/>
        <w:noProof/>
        <w:sz w:val="20"/>
        <w:szCs w:val="20"/>
      </w:rPr>
      <w:t>2</w:t>
    </w:r>
    <w:r w:rsidRPr="00726191">
      <w:rPr>
        <w:rStyle w:val="a7"/>
        <w:sz w:val="20"/>
        <w:szCs w:val="20"/>
      </w:rPr>
      <w:fldChar w:fldCharType="end"/>
    </w:r>
    <w:r w:rsidRPr="00726191">
      <w:rPr>
        <w:rStyle w:val="a7"/>
        <w:sz w:val="20"/>
        <w:szCs w:val="20"/>
      </w:rPr>
      <w:t xml:space="preserve"> </w:t>
    </w:r>
    <w:r w:rsidRPr="00726191">
      <w:rPr>
        <w:rStyle w:val="a7"/>
        <w:rFonts w:hint="eastAsia"/>
        <w:sz w:val="20"/>
        <w:szCs w:val="20"/>
      </w:rPr>
      <w:t>-</w:t>
    </w:r>
    <w:r w:rsidRPr="00726191">
      <w:rPr>
        <w:rStyle w:val="a7"/>
        <w:sz w:val="20"/>
        <w:szCs w:val="20"/>
      </w:rPr>
      <w:br/>
    </w:r>
    <w:r w:rsidRPr="00CA7570">
      <w:rPr>
        <w:b/>
        <w:sz w:val="21"/>
        <w:szCs w:val="21"/>
      </w:rPr>
      <w:t xml:space="preserve">Document </w:t>
    </w:r>
    <w:r w:rsidRPr="00CA7570">
      <w:rPr>
        <w:rFonts w:hint="eastAsia"/>
        <w:b/>
        <w:sz w:val="21"/>
        <w:szCs w:val="21"/>
      </w:rPr>
      <w:t>No. 1</w:t>
    </w:r>
    <w:r w:rsidRPr="00CA7570">
      <w:rPr>
        <w:b/>
        <w:sz w:val="21"/>
        <w:szCs w:val="21"/>
      </w:rPr>
      <w:t>8</w:t>
    </w:r>
    <w:r w:rsidRPr="00CA7570">
      <w:rPr>
        <w:rFonts w:hint="eastAsia"/>
        <w:b/>
        <w:sz w:val="21"/>
        <w:szCs w:val="21"/>
      </w:rPr>
      <w:t>/XV</w:t>
    </w:r>
    <w:r w:rsidRPr="00CA7570">
      <w:rPr>
        <w:b/>
        <w:sz w:val="21"/>
        <w:szCs w:val="21"/>
      </w:rPr>
      <w:t>II</w:t>
    </w:r>
    <w:r w:rsidRPr="00CA7570">
      <w:rPr>
        <w:rFonts w:hint="eastAsia"/>
        <w:b/>
        <w:sz w:val="21"/>
        <w:szCs w:val="21"/>
      </w:rPr>
      <w:t>/</w:t>
    </w:r>
    <w:r w:rsidR="00F02C55">
      <w:rPr>
        <w:b/>
        <w:sz w:val="21"/>
        <w:szCs w:val="21"/>
      </w:rPr>
      <w:t>01</w:t>
    </w:r>
    <w:r w:rsidR="005A52D1">
      <w:rPr>
        <w:b/>
        <w:sz w:val="21"/>
        <w:szCs w:val="21"/>
      </w:rPr>
      <w:t>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0BD"/>
    <w:rsid w:val="000A419E"/>
    <w:rsid w:val="000A70BD"/>
    <w:rsid w:val="005A52D1"/>
    <w:rsid w:val="009322D5"/>
    <w:rsid w:val="00A76A32"/>
    <w:rsid w:val="00C32EF6"/>
    <w:rsid w:val="00CA7570"/>
    <w:rsid w:val="00F02C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6145">
      <v:textbox inset="5.85pt,.7pt,5.85pt,.7pt"/>
    </o:shapedefaults>
    <o:shapelayout v:ext="edit">
      <o:idmap v:ext="edit" data="1"/>
    </o:shapelayout>
  </w:shapeDefaults>
  <w:decimalSymbol w:val="."/>
  <w:listSeparator w:val=","/>
  <w14:docId w14:val="55ADF4DC"/>
  <w15:chartTrackingRefBased/>
  <w15:docId w15:val="{C9088B71-5635-4B2E-82AB-48DE84C4B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A70BD"/>
    <w:rPr>
      <w:rFonts w:ascii="Times New Roman" w:eastAsia="BatangChe"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0A70BD"/>
  </w:style>
  <w:style w:type="paragraph" w:styleId="1">
    <w:name w:val="index 1"/>
    <w:basedOn w:val="a"/>
    <w:next w:val="a"/>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Table">
    <w:name w:val="Table_#"/>
    <w:basedOn w:val="a"/>
    <w:next w:val="a"/>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3">
    <w:name w:val="header"/>
    <w:basedOn w:val="a"/>
    <w:link w:val="a4"/>
    <w:unhideWhenUsed/>
    <w:rsid w:val="00CA7570"/>
    <w:pPr>
      <w:tabs>
        <w:tab w:val="center" w:pos="4252"/>
        <w:tab w:val="right" w:pos="8504"/>
      </w:tabs>
      <w:snapToGrid w:val="0"/>
    </w:pPr>
  </w:style>
  <w:style w:type="character" w:customStyle="1" w:styleId="a4">
    <w:name w:val="ヘッダー (文字)"/>
    <w:basedOn w:val="a0"/>
    <w:link w:val="a3"/>
    <w:rsid w:val="00CA7570"/>
    <w:rPr>
      <w:rFonts w:ascii="Times New Roman" w:eastAsia="BatangChe" w:hAnsi="Times New Roman" w:cs="Times New Roman"/>
      <w:kern w:val="0"/>
      <w:sz w:val="24"/>
      <w:szCs w:val="24"/>
      <w:lang w:eastAsia="en-US"/>
    </w:rPr>
  </w:style>
  <w:style w:type="paragraph" w:styleId="a5">
    <w:name w:val="footer"/>
    <w:basedOn w:val="a"/>
    <w:link w:val="a6"/>
    <w:uiPriority w:val="99"/>
    <w:unhideWhenUsed/>
    <w:rsid w:val="00CA7570"/>
    <w:pPr>
      <w:tabs>
        <w:tab w:val="center" w:pos="4252"/>
        <w:tab w:val="right" w:pos="8504"/>
      </w:tabs>
      <w:snapToGrid w:val="0"/>
    </w:pPr>
  </w:style>
  <w:style w:type="character" w:customStyle="1" w:styleId="a6">
    <w:name w:val="フッター (文字)"/>
    <w:basedOn w:val="a0"/>
    <w:link w:val="a5"/>
    <w:uiPriority w:val="99"/>
    <w:rsid w:val="00CA7570"/>
    <w:rPr>
      <w:rFonts w:ascii="Times New Roman" w:eastAsia="BatangChe" w:hAnsi="Times New Roman" w:cs="Times New Roman"/>
      <w:kern w:val="0"/>
      <w:sz w:val="24"/>
      <w:szCs w:val="24"/>
      <w:lang w:eastAsia="en-US"/>
    </w:rPr>
  </w:style>
  <w:style w:type="character" w:styleId="a7">
    <w:name w:val="page number"/>
    <w:basedOn w:val="a0"/>
    <w:rsid w:val="00CA7570"/>
  </w:style>
  <w:style w:type="paragraph" w:styleId="a8">
    <w:name w:val="Plain Text"/>
    <w:basedOn w:val="a"/>
    <w:link w:val="a9"/>
    <w:uiPriority w:val="99"/>
    <w:unhideWhenUsed/>
    <w:rsid w:val="00C32EF6"/>
    <w:rPr>
      <w:rFonts w:ascii="Calibri" w:eastAsia="Calibri" w:hAnsi="Calibri"/>
      <w:sz w:val="22"/>
      <w:szCs w:val="21"/>
      <w:lang w:val="en-NZ"/>
    </w:rPr>
  </w:style>
  <w:style w:type="character" w:customStyle="1" w:styleId="a9">
    <w:name w:val="書式なし (文字)"/>
    <w:basedOn w:val="a0"/>
    <w:link w:val="a8"/>
    <w:uiPriority w:val="99"/>
    <w:rsid w:val="00C32EF6"/>
    <w:rPr>
      <w:rFonts w:ascii="Calibri" w:eastAsia="Calibri" w:hAnsi="Calibri" w:cs="Times New Roman"/>
      <w:kern w:val="0"/>
      <w:sz w:val="22"/>
      <w:szCs w:val="21"/>
      <w:lang w:val="en-NZ"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227</Words>
  <Characters>1300</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Yamamoto Ken</cp:lastModifiedBy>
  <cp:revision>5</cp:revision>
  <dcterms:created xsi:type="dcterms:W3CDTF">2018-08-09T05:15:00Z</dcterms:created>
  <dcterms:modified xsi:type="dcterms:W3CDTF">2018-08-09T07:21:00Z</dcterms:modified>
</cp:coreProperties>
</file>