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906"/>
        <w:gridCol w:w="6374"/>
        <w:gridCol w:w="1116"/>
      </w:tblGrid>
      <w:tr w:rsidR="000A70BD" w:rsidRPr="0005660E" w:rsidTr="000F41B8">
        <w:trPr>
          <w:trHeight w:val="1276"/>
        </w:trPr>
        <w:tc>
          <w:tcPr>
            <w:tcW w:w="704" w:type="dxa"/>
          </w:tcPr>
          <w:p w:rsidR="000A70BD" w:rsidRPr="0005660E" w:rsidRDefault="000A70BD" w:rsidP="000F41B8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438150" cy="864240"/>
                  <wp:effectExtent l="0" t="0" r="0" b="0"/>
                  <wp:docPr id="3" name="図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ARU-R3_Logo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722" cy="956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0A70BD" w:rsidRDefault="000A70BD" w:rsidP="000F41B8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UNION</w:t>
            </w:r>
          </w:p>
          <w:p w:rsidR="000A70BD" w:rsidRDefault="000A70BD" w:rsidP="000F41B8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:rsidR="000A70BD" w:rsidRPr="009C09CD" w:rsidRDefault="000A70BD" w:rsidP="000A70BD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</w:t>
            </w:r>
            <w:r>
              <w:rPr>
                <w:rFonts w:eastAsia="ＭＳ 明朝"/>
                <w:b/>
                <w:sz w:val="30"/>
                <w:szCs w:val="30"/>
                <w:lang w:eastAsia="ja-JP"/>
              </w:rPr>
              <w:t>EVEN</w:t>
            </w: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TEENTH REGIONAL CONFERENCE</w:t>
            </w:r>
          </w:p>
        </w:tc>
        <w:tc>
          <w:tcPr>
            <w:tcW w:w="818" w:type="dxa"/>
          </w:tcPr>
          <w:p w:rsidR="000A70BD" w:rsidRPr="0005660E" w:rsidRDefault="000A70BD" w:rsidP="000F41B8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567283" cy="895350"/>
                  <wp:effectExtent l="0" t="0" r="4445" b="0"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ARL_logo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7168" cy="926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A70BD" w:rsidRDefault="000A70BD" w:rsidP="000A70BD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</w:t>
      </w:r>
      <w:r>
        <w:rPr>
          <w:rFonts w:hint="eastAsia"/>
          <w:sz w:val="21"/>
          <w:lang w:val="en-US"/>
        </w:rPr>
        <w:t xml:space="preserve">0 </w:t>
      </w:r>
      <w:r>
        <w:rPr>
          <w:sz w:val="21"/>
          <w:lang w:val="en-US"/>
        </w:rPr>
        <w:t>–</w:t>
      </w:r>
      <w:r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14</w:t>
      </w:r>
      <w:r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Septem</w:t>
      </w:r>
      <w:r>
        <w:rPr>
          <w:rFonts w:hint="eastAsia"/>
          <w:sz w:val="21"/>
          <w:lang w:val="en-US"/>
        </w:rPr>
        <w:t>ber 201</w:t>
      </w:r>
      <w:r>
        <w:rPr>
          <w:sz w:val="21"/>
          <w:lang w:val="en-US"/>
        </w:rPr>
        <w:t>8</w:t>
      </w:r>
      <w:r>
        <w:rPr>
          <w:rFonts w:hint="eastAsia"/>
          <w:sz w:val="21"/>
          <w:lang w:val="en-US"/>
        </w:rPr>
        <w:tab/>
      </w:r>
      <w:r>
        <w:rPr>
          <w:sz w:val="21"/>
          <w:lang w:val="en-US"/>
        </w:rPr>
        <w:t>Seoul, Korea</w:t>
      </w:r>
    </w:p>
    <w:p w:rsidR="000A70BD" w:rsidRDefault="000A70BD" w:rsidP="000A70BD">
      <w:pPr>
        <w:pStyle w:val="Data"/>
        <w:rPr>
          <w:sz w:val="20"/>
          <w:lang w:val="en-US"/>
        </w:rPr>
      </w:pPr>
    </w:p>
    <w:p w:rsidR="000A70BD" w:rsidRDefault="000A70BD" w:rsidP="000A70BD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>No. 1</w:t>
      </w:r>
      <w:r>
        <w:rPr>
          <w:b/>
          <w:lang w:val="en-US"/>
        </w:rPr>
        <w:t>8</w:t>
      </w:r>
      <w:r>
        <w:rPr>
          <w:rFonts w:hint="eastAsia"/>
          <w:b/>
          <w:lang w:val="en-US"/>
        </w:rPr>
        <w:t>/XV</w:t>
      </w:r>
      <w:r>
        <w:rPr>
          <w:b/>
          <w:lang w:val="en-US"/>
        </w:rPr>
        <w:t>II</w:t>
      </w:r>
      <w:r>
        <w:rPr>
          <w:rFonts w:hint="eastAsia"/>
          <w:b/>
          <w:lang w:val="en-US"/>
        </w:rPr>
        <w:t>/</w:t>
      </w:r>
      <w:r w:rsidR="00623AB3">
        <w:rPr>
          <w:b/>
          <w:lang w:val="en-US"/>
        </w:rPr>
        <w:t>024</w:t>
      </w:r>
    </w:p>
    <w:p w:rsidR="002E3B60" w:rsidRPr="00C950B0" w:rsidRDefault="000A70BD" w:rsidP="002E3B60">
      <w:pPr>
        <w:pStyle w:val="Head"/>
        <w:tabs>
          <w:tab w:val="clear" w:pos="6663"/>
        </w:tabs>
        <w:wordWrap w:val="0"/>
        <w:ind w:rightChars="-70" w:right="-168"/>
        <w:jc w:val="right"/>
        <w:rPr>
          <w:b/>
          <w:lang w:val="en-US"/>
        </w:rPr>
      </w:pPr>
      <w:r w:rsidRPr="00C950B0">
        <w:rPr>
          <w:rFonts w:hint="eastAsia"/>
          <w:b/>
          <w:lang w:val="en-US"/>
        </w:rPr>
        <w:t xml:space="preserve">Agenda Item: </w:t>
      </w:r>
      <w:r w:rsidR="00623AB3" w:rsidRPr="00C950B0">
        <w:rPr>
          <w:b/>
          <w:lang w:val="en-US"/>
        </w:rPr>
        <w:t>11.</w:t>
      </w:r>
      <w:r w:rsidR="00902D8D">
        <w:rPr>
          <w:b/>
          <w:lang w:val="en-US"/>
        </w:rPr>
        <w:t>6</w:t>
      </w:r>
      <w:bookmarkStart w:id="0" w:name="_GoBack"/>
      <w:bookmarkEnd w:id="0"/>
    </w:p>
    <w:p w:rsidR="002E3B60" w:rsidRPr="00C950B0" w:rsidRDefault="002E3B60" w:rsidP="002E3B60">
      <w:pPr>
        <w:pStyle w:val="Subject"/>
        <w:tabs>
          <w:tab w:val="clear" w:pos="1134"/>
        </w:tabs>
        <w:ind w:left="0" w:firstLine="0"/>
        <w:rPr>
          <w:b/>
          <w:lang w:val="en-US"/>
        </w:rPr>
      </w:pPr>
      <w:bookmarkStart w:id="1" w:name="recibido"/>
      <w:bookmarkEnd w:id="1"/>
    </w:p>
    <w:p w:rsidR="009322D5" w:rsidRPr="00C950B0" w:rsidRDefault="007F332F" w:rsidP="007F332F">
      <w:pPr>
        <w:pStyle w:val="Head"/>
        <w:tabs>
          <w:tab w:val="clear" w:pos="6663"/>
        </w:tabs>
        <w:wordWrap w:val="0"/>
        <w:ind w:rightChars="-70" w:right="-168"/>
        <w:rPr>
          <w:b/>
          <w:lang w:val="en-US"/>
        </w:rPr>
      </w:pPr>
      <w:r w:rsidRPr="00C950B0">
        <w:rPr>
          <w:b/>
          <w:lang w:val="en-US"/>
        </w:rPr>
        <w:t>Source: IARU Satellite Advisor</w:t>
      </w:r>
    </w:p>
    <w:p w:rsidR="007F332F" w:rsidRDefault="007F332F" w:rsidP="007F332F">
      <w:pPr>
        <w:pStyle w:val="Head"/>
        <w:tabs>
          <w:tab w:val="clear" w:pos="6663"/>
        </w:tabs>
        <w:wordWrap w:val="0"/>
        <w:ind w:rightChars="-70" w:right="-168"/>
        <w:rPr>
          <w:lang w:val="en-US"/>
        </w:rPr>
      </w:pPr>
    </w:p>
    <w:p w:rsidR="00860EEA" w:rsidRPr="00860EEA" w:rsidRDefault="00860EEA" w:rsidP="00860EEA">
      <w:pPr>
        <w:rPr>
          <w:b/>
        </w:rPr>
      </w:pPr>
      <w:r w:rsidRPr="00860EEA">
        <w:rPr>
          <w:b/>
        </w:rPr>
        <w:t>History</w:t>
      </w:r>
    </w:p>
    <w:p w:rsidR="00860EEA" w:rsidRPr="00860EEA" w:rsidRDefault="00860EEA" w:rsidP="00860EEA">
      <w:pPr>
        <w:rPr>
          <w:rFonts w:eastAsia="ＭＳ 明朝"/>
          <w:szCs w:val="20"/>
          <w:lang w:eastAsia="ja-JP"/>
        </w:rPr>
      </w:pPr>
      <w:r w:rsidRPr="00860EEA">
        <w:rPr>
          <w:rFonts w:eastAsia="ＭＳ 明朝"/>
          <w:szCs w:val="20"/>
          <w:lang w:eastAsia="ja-JP"/>
        </w:rPr>
        <w:t>The</w:t>
      </w:r>
      <w:r>
        <w:t xml:space="preserve"> 15-meter band</w:t>
      </w:r>
      <w:r w:rsidRPr="00860EEA">
        <w:rPr>
          <w:rFonts w:eastAsia="ＭＳ 明朝"/>
          <w:szCs w:val="20"/>
          <w:lang w:eastAsia="ja-JP"/>
        </w:rPr>
        <w:t xml:space="preserve"> 21.0-21.45 MHz, was allocated to the amateur and amateur-sat</w:t>
      </w:r>
      <w:r>
        <w:t>e</w:t>
      </w:r>
      <w:r w:rsidR="004B019C">
        <w:rPr>
          <w:rFonts w:eastAsia="ＭＳ 明朝"/>
          <w:szCs w:val="20"/>
          <w:lang w:eastAsia="ja-JP"/>
        </w:rPr>
        <w:t>llite services by WARC-</w:t>
      </w:r>
      <w:r w:rsidRPr="00860EEA">
        <w:rPr>
          <w:rFonts w:eastAsia="ＭＳ 明朝"/>
          <w:szCs w:val="20"/>
          <w:lang w:eastAsia="ja-JP"/>
        </w:rPr>
        <w:t>1979.  It has been used by amate</w:t>
      </w:r>
      <w:r>
        <w:t xml:space="preserve">ur radio satellites since 1987 </w:t>
      </w:r>
      <w:r w:rsidRPr="00860EEA">
        <w:rPr>
          <w:rFonts w:eastAsia="ＭＳ 明朝"/>
          <w:szCs w:val="20"/>
          <w:lang w:eastAsia="ja-JP"/>
        </w:rPr>
        <w:t>and has proven very helpful for p</w:t>
      </w:r>
      <w:r>
        <w:t xml:space="preserve">ropagation research and DXing. Most </w:t>
      </w:r>
      <w:r w:rsidRPr="00860EEA">
        <w:rPr>
          <w:rFonts w:eastAsia="ＭＳ 明朝"/>
          <w:szCs w:val="20"/>
          <w:lang w:eastAsia="ja-JP"/>
        </w:rPr>
        <w:t>of this use has been for linear transponder uplinks, in which the user transmits CW or SSB on 15 meters, retransmitted by the satellite on another band. </w:t>
      </w:r>
    </w:p>
    <w:p w:rsidR="00860EEA" w:rsidRPr="00860EEA" w:rsidRDefault="00860EEA" w:rsidP="00860EEA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4"/>
        <w:gridCol w:w="1748"/>
        <w:gridCol w:w="1983"/>
        <w:gridCol w:w="2689"/>
      </w:tblGrid>
      <w:tr w:rsidR="00860EEA" w:rsidRPr="00860EEA" w:rsidTr="00860EEA">
        <w:tc>
          <w:tcPr>
            <w:tcW w:w="2074" w:type="dxa"/>
          </w:tcPr>
          <w:p w:rsidR="00860EEA" w:rsidRPr="00860EEA" w:rsidRDefault="00860EEA" w:rsidP="00AE258C">
            <w:pPr>
              <w:rPr>
                <w:rFonts w:eastAsia="ＭＳ 明朝"/>
                <w:szCs w:val="20"/>
                <w:lang w:eastAsia="ja-JP"/>
              </w:rPr>
            </w:pPr>
            <w:r w:rsidRPr="00860EEA">
              <w:rPr>
                <w:rFonts w:eastAsia="ＭＳ 明朝"/>
                <w:szCs w:val="20"/>
                <w:lang w:eastAsia="ja-JP"/>
              </w:rPr>
              <w:t>Satellite</w:t>
            </w:r>
          </w:p>
        </w:tc>
        <w:tc>
          <w:tcPr>
            <w:tcW w:w="1748" w:type="dxa"/>
          </w:tcPr>
          <w:p w:rsidR="00860EEA" w:rsidRPr="00860EEA" w:rsidRDefault="00860EEA" w:rsidP="00AE258C">
            <w:pPr>
              <w:rPr>
                <w:rFonts w:eastAsia="ＭＳ 明朝"/>
                <w:szCs w:val="20"/>
                <w:lang w:eastAsia="ja-JP"/>
              </w:rPr>
            </w:pPr>
            <w:r w:rsidRPr="00860EEA">
              <w:rPr>
                <w:rFonts w:eastAsia="ＭＳ 明朝"/>
                <w:szCs w:val="20"/>
                <w:lang w:eastAsia="ja-JP"/>
              </w:rPr>
              <w:t>Launched</w:t>
            </w:r>
          </w:p>
        </w:tc>
        <w:tc>
          <w:tcPr>
            <w:tcW w:w="1983" w:type="dxa"/>
          </w:tcPr>
          <w:p w:rsidR="00860EEA" w:rsidRPr="00860EEA" w:rsidRDefault="00860EEA" w:rsidP="00AE258C">
            <w:pPr>
              <w:rPr>
                <w:rFonts w:eastAsia="ＭＳ 明朝"/>
                <w:szCs w:val="20"/>
                <w:lang w:eastAsia="ja-JP"/>
              </w:rPr>
            </w:pPr>
            <w:r w:rsidRPr="00860EEA">
              <w:rPr>
                <w:rFonts w:eastAsia="ＭＳ 明朝"/>
                <w:szCs w:val="20"/>
                <w:lang w:eastAsia="ja-JP"/>
              </w:rPr>
              <w:t>Frequency</w:t>
            </w:r>
          </w:p>
        </w:tc>
        <w:tc>
          <w:tcPr>
            <w:tcW w:w="2689" w:type="dxa"/>
          </w:tcPr>
          <w:p w:rsidR="00860EEA" w:rsidRPr="00860EEA" w:rsidRDefault="00860EEA" w:rsidP="00AE258C">
            <w:pPr>
              <w:rPr>
                <w:rFonts w:eastAsia="ＭＳ 明朝"/>
                <w:szCs w:val="20"/>
                <w:lang w:eastAsia="ja-JP"/>
              </w:rPr>
            </w:pPr>
            <w:r w:rsidRPr="00860EEA">
              <w:rPr>
                <w:rFonts w:eastAsia="ＭＳ 明朝"/>
                <w:szCs w:val="20"/>
                <w:lang w:eastAsia="ja-JP"/>
              </w:rPr>
              <w:t>Type</w:t>
            </w:r>
          </w:p>
        </w:tc>
      </w:tr>
      <w:tr w:rsidR="00860EEA" w:rsidRPr="00860EEA" w:rsidTr="00860EEA">
        <w:tc>
          <w:tcPr>
            <w:tcW w:w="2074" w:type="dxa"/>
          </w:tcPr>
          <w:p w:rsidR="00860EEA" w:rsidRPr="00860EEA" w:rsidRDefault="00860EEA" w:rsidP="00AE258C">
            <w:pPr>
              <w:rPr>
                <w:rFonts w:eastAsia="ＭＳ 明朝"/>
                <w:szCs w:val="20"/>
                <w:lang w:eastAsia="ja-JP"/>
              </w:rPr>
            </w:pPr>
            <w:r w:rsidRPr="00860EEA">
              <w:rPr>
                <w:rFonts w:eastAsia="ＭＳ 明朝"/>
                <w:szCs w:val="20"/>
                <w:lang w:eastAsia="ja-JP"/>
              </w:rPr>
              <w:t>RS-10</w:t>
            </w:r>
          </w:p>
        </w:tc>
        <w:tc>
          <w:tcPr>
            <w:tcW w:w="1748" w:type="dxa"/>
          </w:tcPr>
          <w:p w:rsidR="00860EEA" w:rsidRPr="00860EEA" w:rsidRDefault="00860EEA" w:rsidP="00AE258C">
            <w:pPr>
              <w:rPr>
                <w:rFonts w:eastAsia="ＭＳ 明朝"/>
                <w:szCs w:val="20"/>
                <w:lang w:eastAsia="ja-JP"/>
              </w:rPr>
            </w:pPr>
            <w:r w:rsidRPr="00860EEA">
              <w:rPr>
                <w:rFonts w:eastAsia="ＭＳ 明朝"/>
                <w:szCs w:val="20"/>
                <w:lang w:eastAsia="ja-JP"/>
              </w:rPr>
              <w:t>1987</w:t>
            </w:r>
          </w:p>
        </w:tc>
        <w:tc>
          <w:tcPr>
            <w:tcW w:w="1983" w:type="dxa"/>
          </w:tcPr>
          <w:p w:rsidR="00860EEA" w:rsidRPr="00860EEA" w:rsidRDefault="00860EEA" w:rsidP="00860EEA">
            <w:pPr>
              <w:rPr>
                <w:rFonts w:eastAsia="ＭＳ 明朝"/>
                <w:szCs w:val="20"/>
                <w:lang w:eastAsia="ja-JP"/>
              </w:rPr>
            </w:pPr>
            <w:r w:rsidRPr="00860EEA">
              <w:rPr>
                <w:rFonts w:eastAsia="ＭＳ 明朝"/>
                <w:szCs w:val="20"/>
                <w:lang w:eastAsia="ja-JP"/>
              </w:rPr>
              <w:t>21.160-21.200</w:t>
            </w:r>
          </w:p>
        </w:tc>
        <w:tc>
          <w:tcPr>
            <w:tcW w:w="2689" w:type="dxa"/>
          </w:tcPr>
          <w:p w:rsidR="00860EEA" w:rsidRPr="00860EEA" w:rsidRDefault="00860EEA" w:rsidP="00860EEA">
            <w:pPr>
              <w:ind w:left="93"/>
              <w:rPr>
                <w:rFonts w:eastAsia="ＭＳ 明朝"/>
                <w:szCs w:val="20"/>
                <w:lang w:eastAsia="ja-JP"/>
              </w:rPr>
            </w:pPr>
            <w:r w:rsidRPr="00860EEA">
              <w:rPr>
                <w:rFonts w:eastAsia="ＭＳ 明朝"/>
                <w:szCs w:val="20"/>
                <w:lang w:eastAsia="ja-JP"/>
              </w:rPr>
              <w:t>Uplink</w:t>
            </w:r>
          </w:p>
        </w:tc>
      </w:tr>
      <w:tr w:rsidR="00860EEA" w:rsidRPr="00860EEA" w:rsidTr="00860EEA">
        <w:tc>
          <w:tcPr>
            <w:tcW w:w="2074" w:type="dxa"/>
          </w:tcPr>
          <w:p w:rsidR="00860EEA" w:rsidRPr="00860EEA" w:rsidRDefault="00860EEA" w:rsidP="00AE258C">
            <w:pPr>
              <w:rPr>
                <w:rFonts w:eastAsia="ＭＳ 明朝"/>
                <w:szCs w:val="20"/>
                <w:lang w:eastAsia="ja-JP"/>
              </w:rPr>
            </w:pPr>
            <w:r w:rsidRPr="00860EEA">
              <w:rPr>
                <w:rFonts w:eastAsia="ＭＳ 明朝"/>
                <w:szCs w:val="20"/>
                <w:lang w:eastAsia="ja-JP"/>
              </w:rPr>
              <w:t>RS-11</w:t>
            </w:r>
          </w:p>
        </w:tc>
        <w:tc>
          <w:tcPr>
            <w:tcW w:w="1748" w:type="dxa"/>
          </w:tcPr>
          <w:p w:rsidR="00860EEA" w:rsidRPr="00860EEA" w:rsidRDefault="00860EEA" w:rsidP="00AE258C">
            <w:pPr>
              <w:rPr>
                <w:rFonts w:eastAsia="ＭＳ 明朝"/>
                <w:szCs w:val="20"/>
                <w:lang w:eastAsia="ja-JP"/>
              </w:rPr>
            </w:pPr>
            <w:r w:rsidRPr="00860EEA">
              <w:rPr>
                <w:rFonts w:eastAsia="ＭＳ 明朝"/>
                <w:szCs w:val="20"/>
                <w:lang w:eastAsia="ja-JP"/>
              </w:rPr>
              <w:t>1987</w:t>
            </w:r>
          </w:p>
        </w:tc>
        <w:tc>
          <w:tcPr>
            <w:tcW w:w="1983" w:type="dxa"/>
          </w:tcPr>
          <w:p w:rsidR="00860EEA" w:rsidRPr="00860EEA" w:rsidRDefault="00860EEA" w:rsidP="00860EEA">
            <w:pPr>
              <w:rPr>
                <w:rFonts w:eastAsia="ＭＳ 明朝"/>
                <w:szCs w:val="20"/>
                <w:lang w:eastAsia="ja-JP"/>
              </w:rPr>
            </w:pPr>
            <w:r w:rsidRPr="00860EEA">
              <w:rPr>
                <w:rFonts w:eastAsia="ＭＳ 明朝"/>
                <w:szCs w:val="20"/>
                <w:lang w:eastAsia="ja-JP"/>
              </w:rPr>
              <w:t>21.210-21.250</w:t>
            </w:r>
          </w:p>
        </w:tc>
        <w:tc>
          <w:tcPr>
            <w:tcW w:w="2689" w:type="dxa"/>
          </w:tcPr>
          <w:p w:rsidR="00860EEA" w:rsidRPr="00860EEA" w:rsidRDefault="00860EEA" w:rsidP="00860EEA">
            <w:pPr>
              <w:ind w:left="93"/>
              <w:rPr>
                <w:rFonts w:eastAsia="ＭＳ 明朝"/>
                <w:szCs w:val="20"/>
                <w:lang w:eastAsia="ja-JP"/>
              </w:rPr>
            </w:pPr>
            <w:r w:rsidRPr="00860EEA">
              <w:rPr>
                <w:rFonts w:eastAsia="ＭＳ 明朝"/>
                <w:szCs w:val="20"/>
                <w:lang w:eastAsia="ja-JP"/>
              </w:rPr>
              <w:t>Uplink</w:t>
            </w:r>
          </w:p>
        </w:tc>
      </w:tr>
      <w:tr w:rsidR="00860EEA" w:rsidRPr="00860EEA" w:rsidTr="00860EEA">
        <w:tc>
          <w:tcPr>
            <w:tcW w:w="2074" w:type="dxa"/>
          </w:tcPr>
          <w:p w:rsidR="00860EEA" w:rsidRPr="00860EEA" w:rsidRDefault="00860EEA" w:rsidP="00AE258C">
            <w:pPr>
              <w:rPr>
                <w:rFonts w:eastAsia="ＭＳ 明朝"/>
                <w:szCs w:val="20"/>
                <w:lang w:eastAsia="ja-JP"/>
              </w:rPr>
            </w:pPr>
            <w:r w:rsidRPr="00860EEA">
              <w:rPr>
                <w:rFonts w:eastAsia="ＭＳ 明朝"/>
                <w:szCs w:val="20"/>
                <w:lang w:eastAsia="ja-JP"/>
              </w:rPr>
              <w:t>RS-12</w:t>
            </w:r>
          </w:p>
        </w:tc>
        <w:tc>
          <w:tcPr>
            <w:tcW w:w="1748" w:type="dxa"/>
          </w:tcPr>
          <w:p w:rsidR="00860EEA" w:rsidRPr="00860EEA" w:rsidRDefault="00860EEA" w:rsidP="00AE258C">
            <w:pPr>
              <w:rPr>
                <w:rFonts w:eastAsia="ＭＳ 明朝"/>
                <w:szCs w:val="20"/>
                <w:lang w:eastAsia="ja-JP"/>
              </w:rPr>
            </w:pPr>
            <w:r w:rsidRPr="00860EEA">
              <w:rPr>
                <w:rFonts w:eastAsia="ＭＳ 明朝"/>
                <w:szCs w:val="20"/>
                <w:lang w:eastAsia="ja-JP"/>
              </w:rPr>
              <w:t>1991</w:t>
            </w:r>
          </w:p>
        </w:tc>
        <w:tc>
          <w:tcPr>
            <w:tcW w:w="1983" w:type="dxa"/>
          </w:tcPr>
          <w:p w:rsidR="00860EEA" w:rsidRPr="00860EEA" w:rsidRDefault="00860EEA" w:rsidP="00860EEA">
            <w:pPr>
              <w:rPr>
                <w:rFonts w:eastAsia="ＭＳ 明朝"/>
                <w:szCs w:val="20"/>
                <w:lang w:eastAsia="ja-JP"/>
              </w:rPr>
            </w:pPr>
            <w:r w:rsidRPr="00860EEA">
              <w:rPr>
                <w:rFonts w:eastAsia="ＭＳ 明朝"/>
                <w:szCs w:val="20"/>
                <w:lang w:eastAsia="ja-JP"/>
              </w:rPr>
              <w:t>21.210-21.250</w:t>
            </w:r>
          </w:p>
        </w:tc>
        <w:tc>
          <w:tcPr>
            <w:tcW w:w="2689" w:type="dxa"/>
          </w:tcPr>
          <w:p w:rsidR="00860EEA" w:rsidRPr="00860EEA" w:rsidRDefault="00860EEA" w:rsidP="00860EEA">
            <w:pPr>
              <w:ind w:left="93"/>
              <w:rPr>
                <w:rFonts w:eastAsia="ＭＳ 明朝"/>
                <w:szCs w:val="20"/>
                <w:lang w:eastAsia="ja-JP"/>
              </w:rPr>
            </w:pPr>
            <w:r w:rsidRPr="00860EEA">
              <w:rPr>
                <w:rFonts w:eastAsia="ＭＳ 明朝"/>
                <w:szCs w:val="20"/>
                <w:lang w:eastAsia="ja-JP"/>
              </w:rPr>
              <w:t>Uplink         </w:t>
            </w:r>
          </w:p>
        </w:tc>
      </w:tr>
      <w:tr w:rsidR="00860EEA" w:rsidRPr="00860EEA" w:rsidTr="00860EEA">
        <w:tc>
          <w:tcPr>
            <w:tcW w:w="2074" w:type="dxa"/>
          </w:tcPr>
          <w:p w:rsidR="00860EEA" w:rsidRPr="00860EEA" w:rsidRDefault="00860EEA" w:rsidP="00AE258C">
            <w:pPr>
              <w:rPr>
                <w:rFonts w:eastAsia="ＭＳ 明朝"/>
                <w:szCs w:val="20"/>
                <w:lang w:eastAsia="ja-JP"/>
              </w:rPr>
            </w:pPr>
            <w:r w:rsidRPr="00860EEA">
              <w:rPr>
                <w:rFonts w:eastAsia="ＭＳ 明朝"/>
                <w:szCs w:val="20"/>
                <w:lang w:eastAsia="ja-JP"/>
              </w:rPr>
              <w:t>RS-13</w:t>
            </w:r>
          </w:p>
        </w:tc>
        <w:tc>
          <w:tcPr>
            <w:tcW w:w="1748" w:type="dxa"/>
          </w:tcPr>
          <w:p w:rsidR="00860EEA" w:rsidRPr="00860EEA" w:rsidRDefault="00860EEA" w:rsidP="00AE258C">
            <w:pPr>
              <w:rPr>
                <w:rFonts w:eastAsia="ＭＳ 明朝"/>
                <w:szCs w:val="20"/>
                <w:lang w:eastAsia="ja-JP"/>
              </w:rPr>
            </w:pPr>
            <w:r w:rsidRPr="00860EEA">
              <w:rPr>
                <w:rFonts w:eastAsia="ＭＳ 明朝"/>
                <w:szCs w:val="20"/>
                <w:lang w:eastAsia="ja-JP"/>
              </w:rPr>
              <w:t>1991</w:t>
            </w:r>
          </w:p>
        </w:tc>
        <w:tc>
          <w:tcPr>
            <w:tcW w:w="1983" w:type="dxa"/>
          </w:tcPr>
          <w:p w:rsidR="00860EEA" w:rsidRPr="00860EEA" w:rsidRDefault="00860EEA" w:rsidP="00860EEA">
            <w:pPr>
              <w:rPr>
                <w:rFonts w:eastAsia="ＭＳ 明朝"/>
                <w:szCs w:val="20"/>
                <w:lang w:eastAsia="ja-JP"/>
              </w:rPr>
            </w:pPr>
            <w:r w:rsidRPr="00860EEA">
              <w:rPr>
                <w:rFonts w:eastAsia="ＭＳ 明朝"/>
                <w:szCs w:val="20"/>
                <w:lang w:eastAsia="ja-JP"/>
              </w:rPr>
              <w:t>21.260-21.300</w:t>
            </w:r>
          </w:p>
        </w:tc>
        <w:tc>
          <w:tcPr>
            <w:tcW w:w="2689" w:type="dxa"/>
          </w:tcPr>
          <w:p w:rsidR="00860EEA" w:rsidRPr="00860EEA" w:rsidRDefault="00860EEA" w:rsidP="00860EEA">
            <w:pPr>
              <w:ind w:left="93"/>
              <w:rPr>
                <w:rFonts w:eastAsia="ＭＳ 明朝"/>
                <w:szCs w:val="20"/>
                <w:lang w:eastAsia="ja-JP"/>
              </w:rPr>
            </w:pPr>
            <w:r w:rsidRPr="00860EEA">
              <w:rPr>
                <w:rFonts w:eastAsia="ＭＳ 明朝"/>
                <w:szCs w:val="20"/>
                <w:lang w:eastAsia="ja-JP"/>
              </w:rPr>
              <w:t>Uplink</w:t>
            </w:r>
          </w:p>
        </w:tc>
      </w:tr>
      <w:tr w:rsidR="00860EEA" w:rsidRPr="00860EEA" w:rsidTr="00860EEA">
        <w:tc>
          <w:tcPr>
            <w:tcW w:w="2074" w:type="dxa"/>
          </w:tcPr>
          <w:p w:rsidR="00860EEA" w:rsidRPr="00860EEA" w:rsidRDefault="00860EEA" w:rsidP="00AE258C">
            <w:pPr>
              <w:rPr>
                <w:rFonts w:eastAsia="ＭＳ 明朝"/>
                <w:szCs w:val="20"/>
                <w:lang w:eastAsia="ja-JP"/>
              </w:rPr>
            </w:pPr>
            <w:r w:rsidRPr="00860EEA">
              <w:rPr>
                <w:rFonts w:eastAsia="ＭＳ 明朝"/>
                <w:szCs w:val="20"/>
                <w:lang w:eastAsia="ja-JP"/>
              </w:rPr>
              <w:t>AO-40</w:t>
            </w:r>
          </w:p>
        </w:tc>
        <w:tc>
          <w:tcPr>
            <w:tcW w:w="1748" w:type="dxa"/>
          </w:tcPr>
          <w:p w:rsidR="00860EEA" w:rsidRPr="00860EEA" w:rsidRDefault="00860EEA" w:rsidP="00860EEA">
            <w:pPr>
              <w:rPr>
                <w:rFonts w:eastAsia="ＭＳ 明朝"/>
                <w:szCs w:val="20"/>
                <w:lang w:eastAsia="ja-JP"/>
              </w:rPr>
            </w:pPr>
            <w:r w:rsidRPr="00860EEA">
              <w:rPr>
                <w:rFonts w:eastAsia="ＭＳ 明朝"/>
                <w:szCs w:val="20"/>
                <w:lang w:eastAsia="ja-JP"/>
              </w:rPr>
              <w:t>2000</w:t>
            </w:r>
          </w:p>
        </w:tc>
        <w:tc>
          <w:tcPr>
            <w:tcW w:w="1983" w:type="dxa"/>
          </w:tcPr>
          <w:p w:rsidR="00860EEA" w:rsidRPr="00860EEA" w:rsidRDefault="00860EEA" w:rsidP="00860EEA">
            <w:pPr>
              <w:rPr>
                <w:rFonts w:eastAsia="ＭＳ 明朝"/>
                <w:szCs w:val="20"/>
                <w:lang w:eastAsia="ja-JP"/>
              </w:rPr>
            </w:pPr>
            <w:r w:rsidRPr="00860EEA">
              <w:rPr>
                <w:rFonts w:eastAsia="ＭＳ 明朝"/>
                <w:szCs w:val="20"/>
                <w:lang w:eastAsia="ja-JP"/>
              </w:rPr>
              <w:t>21.210-21.250</w:t>
            </w:r>
          </w:p>
        </w:tc>
        <w:tc>
          <w:tcPr>
            <w:tcW w:w="2689" w:type="dxa"/>
          </w:tcPr>
          <w:p w:rsidR="00860EEA" w:rsidRPr="00860EEA" w:rsidRDefault="00860EEA" w:rsidP="00860EEA">
            <w:pPr>
              <w:ind w:left="183"/>
              <w:rPr>
                <w:rFonts w:eastAsia="ＭＳ 明朝"/>
                <w:szCs w:val="20"/>
                <w:lang w:eastAsia="ja-JP"/>
              </w:rPr>
            </w:pPr>
            <w:r w:rsidRPr="00860EEA">
              <w:rPr>
                <w:rFonts w:eastAsia="ＭＳ 明朝"/>
                <w:szCs w:val="20"/>
                <w:lang w:eastAsia="ja-JP"/>
              </w:rPr>
              <w:t>Uplink</w:t>
            </w:r>
          </w:p>
        </w:tc>
      </w:tr>
    </w:tbl>
    <w:p w:rsidR="00860EEA" w:rsidRDefault="00860EEA" w:rsidP="00860EEA">
      <w:pPr>
        <w:rPr>
          <w:rFonts w:eastAsia="ＭＳ 明朝"/>
          <w:szCs w:val="20"/>
          <w:lang w:eastAsia="ja-JP"/>
        </w:rPr>
      </w:pPr>
    </w:p>
    <w:p w:rsidR="00860EEA" w:rsidRPr="00860EEA" w:rsidRDefault="00860EEA" w:rsidP="00860EEA">
      <w:pPr>
        <w:rPr>
          <w:rFonts w:eastAsia="ＭＳ 明朝"/>
          <w:b/>
          <w:szCs w:val="20"/>
          <w:lang w:eastAsia="ja-JP"/>
        </w:rPr>
      </w:pPr>
      <w:r w:rsidRPr="00860EEA">
        <w:rPr>
          <w:rFonts w:eastAsia="ＭＳ 明朝"/>
          <w:b/>
          <w:szCs w:val="20"/>
          <w:lang w:eastAsia="ja-JP"/>
        </w:rPr>
        <w:t>Recent coordination requests</w:t>
      </w:r>
    </w:p>
    <w:p w:rsidR="007F332F" w:rsidRPr="007F332F" w:rsidRDefault="007F332F" w:rsidP="00DF5B0D">
      <w:r w:rsidRPr="007F332F">
        <w:t xml:space="preserve">In 2016 the </w:t>
      </w:r>
      <w:r w:rsidR="00F64D1A">
        <w:rPr>
          <w:rFonts w:eastAsiaTheme="minorEastAsia" w:hint="eastAsia"/>
          <w:lang w:eastAsia="ja-JP"/>
        </w:rPr>
        <w:t xml:space="preserve">IARU </w:t>
      </w:r>
      <w:r w:rsidR="00F64D1A">
        <w:t>Satellite Frequency Coordination</w:t>
      </w:r>
      <w:r w:rsidR="00F64D1A" w:rsidRPr="007F332F">
        <w:t xml:space="preserve"> </w:t>
      </w:r>
      <w:r w:rsidRPr="007F332F">
        <w:t xml:space="preserve">panel received a coordination request for HFSAT, a USA HF transponder with an uplink in the 15 m band and a downlink in the 10 m band. For 10 m the regional band plans show where amateur satellite can be accommodated. For 15 m there is not such a provision although the ITU radio regulations allow both amateur and </w:t>
      </w:r>
      <w:r w:rsidR="00DF5B0D">
        <w:t>.</w:t>
      </w:r>
      <w:r w:rsidRPr="007F332F">
        <w:t>amateur satellite.</w:t>
      </w:r>
      <w:r w:rsidR="00DF5B0D">
        <w:t xml:space="preserve"> After consulting the IARU Regions it was agreed to allow uplink traffic in the upper part of the 15 m band. </w:t>
      </w:r>
    </w:p>
    <w:p w:rsidR="007F332F" w:rsidRPr="007F332F" w:rsidRDefault="007F332F" w:rsidP="00DF5B0D">
      <w:r w:rsidRPr="007F332F">
        <w:t>In a formal sense no coordination was done. The sentence used in the coordination letter was: "It is understood that terrestrial amateur stations will access the transponder in the frequency band 21.385-21.415 MHz using SSB-mode”</w:t>
      </w:r>
    </w:p>
    <w:p w:rsidR="007F332F" w:rsidRPr="007F332F" w:rsidRDefault="007F332F" w:rsidP="00DF5B0D">
      <w:r w:rsidRPr="007F332F">
        <w:t> </w:t>
      </w:r>
    </w:p>
    <w:p w:rsidR="007F332F" w:rsidRPr="007F332F" w:rsidRDefault="00DF5B0D" w:rsidP="00DF5B0D">
      <w:r>
        <w:lastRenderedPageBreak/>
        <w:t>In 2018 a</w:t>
      </w:r>
      <w:r w:rsidR="007F332F" w:rsidRPr="007F332F">
        <w:t xml:space="preserve"> similar request </w:t>
      </w:r>
      <w:r>
        <w:t xml:space="preserve">was received </w:t>
      </w:r>
      <w:r w:rsidR="007F332F" w:rsidRPr="007F332F">
        <w:t xml:space="preserve">for CAS-5A, A Chinese satellite that plans to use two </w:t>
      </w:r>
      <w:proofErr w:type="spellStart"/>
      <w:r w:rsidR="007F332F" w:rsidRPr="007F332F">
        <w:t>tranponders</w:t>
      </w:r>
      <w:proofErr w:type="spellEnd"/>
      <w:r w:rsidR="007F332F" w:rsidRPr="007F332F">
        <w:t xml:space="preserve"> with uplinks in the 15 meter band</w:t>
      </w:r>
    </w:p>
    <w:p w:rsidR="007F332F" w:rsidRPr="007F332F" w:rsidRDefault="007F332F" w:rsidP="00DF5B0D">
      <w:r w:rsidRPr="007F332F">
        <w:t>21.400 with 30 kHz BW (downlink on 10m)</w:t>
      </w:r>
    </w:p>
    <w:p w:rsidR="007F332F" w:rsidRPr="007F332F" w:rsidRDefault="007F332F" w:rsidP="00DF5B0D">
      <w:r w:rsidRPr="007F332F">
        <w:t>21.435 with 15 kHz BW (downlink on 70 cm)</w:t>
      </w:r>
    </w:p>
    <w:p w:rsidR="007F332F" w:rsidRDefault="00DF5B0D" w:rsidP="00DF5B0D">
      <w:r>
        <w:t>Again the IARU Regions were consulted and a coordination letter showing a similar sentence as used for HFSAT will be issued.</w:t>
      </w:r>
    </w:p>
    <w:p w:rsidR="00DF5B0D" w:rsidRPr="007F332F" w:rsidRDefault="00DF5B0D" w:rsidP="00DF5B0D"/>
    <w:p w:rsidR="00DF5B0D" w:rsidRPr="00DF5B0D" w:rsidRDefault="00DF5B0D" w:rsidP="00DF5B0D">
      <w:pPr>
        <w:rPr>
          <w:b/>
        </w:rPr>
      </w:pPr>
      <w:r w:rsidRPr="00DF5B0D">
        <w:rPr>
          <w:b/>
        </w:rPr>
        <w:t>Proposal</w:t>
      </w:r>
    </w:p>
    <w:p w:rsidR="007F332F" w:rsidRPr="007F332F" w:rsidRDefault="00DF5B0D" w:rsidP="00DF5B0D">
      <w:r>
        <w:t>Rather than asking for the Regions for permission every time a request for use of the 15 m band is submitted, the Satellite Frequency Coordination Panel</w:t>
      </w:r>
      <w:r w:rsidR="007F332F" w:rsidRPr="007F332F">
        <w:t xml:space="preserve"> prefer</w:t>
      </w:r>
      <w:r>
        <w:t>s that</w:t>
      </w:r>
      <w:r w:rsidR="007F332F" w:rsidRPr="007F332F">
        <w:t xml:space="preserve"> the Regional bandplans </w:t>
      </w:r>
      <w:r>
        <w:t>will be modified</w:t>
      </w:r>
      <w:r w:rsidRPr="007F332F">
        <w:t xml:space="preserve"> </w:t>
      </w:r>
      <w:r w:rsidR="007F332F" w:rsidRPr="007F332F">
        <w:t>to allow amateur satellite statio</w:t>
      </w:r>
      <w:r>
        <w:t>ns in all or part of 15 meters.</w:t>
      </w:r>
    </w:p>
    <w:p w:rsidR="007F332F" w:rsidRPr="007F332F" w:rsidRDefault="00DF5B0D" w:rsidP="00DF5B0D">
      <w:r>
        <w:t xml:space="preserve">The panel </w:t>
      </w:r>
      <w:r w:rsidR="007F332F" w:rsidRPr="007F332F">
        <w:t>see</w:t>
      </w:r>
      <w:r>
        <w:t>s</w:t>
      </w:r>
      <w:r w:rsidR="007F332F" w:rsidRPr="007F332F">
        <w:t xml:space="preserve"> three options:</w:t>
      </w:r>
    </w:p>
    <w:p w:rsidR="007F332F" w:rsidRPr="007F332F" w:rsidRDefault="007F332F" w:rsidP="00DF5B0D">
      <w:r w:rsidRPr="007F332F">
        <w:t>1. An exclusive satellite part i</w:t>
      </w:r>
      <w:r w:rsidR="00DF5B0D">
        <w:t xml:space="preserve">n the 15 m band similar to 10m.The panel doesn’t </w:t>
      </w:r>
      <w:r w:rsidRPr="007F332F">
        <w:t>think there is enough spectrum for this option.</w:t>
      </w:r>
    </w:p>
    <w:p w:rsidR="007F332F" w:rsidRPr="007F332F" w:rsidRDefault="007F332F" w:rsidP="00DF5B0D">
      <w:r w:rsidRPr="007F332F">
        <w:t xml:space="preserve">2. Allow amateur satellite stations in the full 15 </w:t>
      </w:r>
      <w:r w:rsidR="00DF5B0D">
        <w:t xml:space="preserve">m band. This option gives </w:t>
      </w:r>
      <w:r w:rsidRPr="007F332F">
        <w:t>opt</w:t>
      </w:r>
      <w:r w:rsidR="00DF5B0D">
        <w:t>imal flexibility. The use of different modes would follow the planning for terrestrial stations.</w:t>
      </w:r>
    </w:p>
    <w:p w:rsidR="007F332F" w:rsidRPr="007F332F" w:rsidRDefault="007F332F" w:rsidP="00DF5B0D">
      <w:r w:rsidRPr="007F332F">
        <w:t>3. Allow amateur satellite stations in part of the 15 m band.</w:t>
      </w:r>
    </w:p>
    <w:p w:rsidR="00D91AB5" w:rsidRPr="00D91AB5" w:rsidRDefault="00D91AB5" w:rsidP="00342D46">
      <w:pPr>
        <w:ind w:firstLineChars="1750" w:firstLine="4200"/>
        <w:rPr>
          <w:rFonts w:eastAsiaTheme="minorEastAsia"/>
          <w:lang w:eastAsia="ja-JP"/>
        </w:rPr>
      </w:pPr>
      <w:r w:rsidRPr="00D91AB5">
        <w:rPr>
          <w:rFonts w:eastAsiaTheme="minorEastAsia"/>
          <w:lang w:eastAsia="ja-JP"/>
        </w:rPr>
        <w:t>____________</w:t>
      </w:r>
    </w:p>
    <w:sectPr w:rsidR="00D91AB5" w:rsidRPr="00D91AB5" w:rsidSect="00623AB3">
      <w:headerReference w:type="default" r:id="rId9"/>
      <w:pgSz w:w="11906" w:h="16838"/>
      <w:pgMar w:top="1985" w:right="1701" w:bottom="1701" w:left="170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71BC" w:rsidRDefault="003871BC" w:rsidP="00623AB3">
      <w:r>
        <w:separator/>
      </w:r>
    </w:p>
  </w:endnote>
  <w:endnote w:type="continuationSeparator" w:id="0">
    <w:p w:rsidR="003871BC" w:rsidRDefault="003871BC" w:rsidP="00623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atangChe">
    <w:altName w:val="BatangChe"/>
    <w:charset w:val="81"/>
    <w:family w:val="moder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71BC" w:rsidRDefault="003871BC" w:rsidP="00623AB3">
      <w:r>
        <w:separator/>
      </w:r>
    </w:p>
  </w:footnote>
  <w:footnote w:type="continuationSeparator" w:id="0">
    <w:p w:rsidR="003871BC" w:rsidRDefault="003871BC" w:rsidP="00623A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23AB3" w:rsidRPr="00623AB3" w:rsidRDefault="00623AB3" w:rsidP="00623AB3">
    <w:pPr>
      <w:pStyle w:val="a6"/>
      <w:jc w:val="center"/>
      <w:rPr>
        <w:sz w:val="20"/>
        <w:szCs w:val="20"/>
      </w:rPr>
    </w:pPr>
    <w:r w:rsidRPr="00726191">
      <w:rPr>
        <w:sz w:val="20"/>
        <w:szCs w:val="20"/>
      </w:rPr>
      <w:t xml:space="preserve">- </w:t>
    </w:r>
    <w:r w:rsidRPr="00726191">
      <w:rPr>
        <w:rStyle w:val="aa"/>
        <w:sz w:val="20"/>
        <w:szCs w:val="20"/>
      </w:rPr>
      <w:fldChar w:fldCharType="begin"/>
    </w:r>
    <w:r w:rsidRPr="00726191">
      <w:rPr>
        <w:rStyle w:val="aa"/>
        <w:sz w:val="20"/>
        <w:szCs w:val="20"/>
      </w:rPr>
      <w:instrText xml:space="preserve"> PAGE </w:instrText>
    </w:r>
    <w:r w:rsidRPr="00726191">
      <w:rPr>
        <w:rStyle w:val="aa"/>
        <w:sz w:val="20"/>
        <w:szCs w:val="20"/>
      </w:rPr>
      <w:fldChar w:fldCharType="separate"/>
    </w:r>
    <w:r>
      <w:rPr>
        <w:rStyle w:val="aa"/>
        <w:noProof/>
        <w:sz w:val="20"/>
        <w:szCs w:val="20"/>
      </w:rPr>
      <w:t>2</w:t>
    </w:r>
    <w:r w:rsidRPr="00726191">
      <w:rPr>
        <w:rStyle w:val="aa"/>
        <w:sz w:val="20"/>
        <w:szCs w:val="20"/>
      </w:rPr>
      <w:fldChar w:fldCharType="end"/>
    </w:r>
    <w:r w:rsidRPr="00726191">
      <w:rPr>
        <w:rStyle w:val="aa"/>
        <w:sz w:val="20"/>
        <w:szCs w:val="20"/>
      </w:rPr>
      <w:t xml:space="preserve"> </w:t>
    </w:r>
    <w:r w:rsidRPr="00726191">
      <w:rPr>
        <w:rStyle w:val="aa"/>
        <w:rFonts w:hint="eastAsia"/>
        <w:sz w:val="20"/>
        <w:szCs w:val="20"/>
      </w:rPr>
      <w:t>-</w:t>
    </w:r>
    <w:r w:rsidRPr="00726191">
      <w:rPr>
        <w:rStyle w:val="aa"/>
        <w:sz w:val="20"/>
        <w:szCs w:val="20"/>
      </w:rPr>
      <w:br/>
      <w:t>Document</w:t>
    </w:r>
    <w:r w:rsidRPr="00726191">
      <w:rPr>
        <w:rStyle w:val="aa"/>
        <w:rFonts w:hint="eastAsia"/>
        <w:sz w:val="20"/>
        <w:szCs w:val="20"/>
      </w:rPr>
      <w:t xml:space="preserve"> No.</w:t>
    </w:r>
    <w:r w:rsidRPr="00726191">
      <w:rPr>
        <w:rStyle w:val="aa"/>
        <w:sz w:val="20"/>
        <w:szCs w:val="20"/>
      </w:rPr>
      <w:t xml:space="preserve"> </w:t>
    </w:r>
    <w:r>
      <w:rPr>
        <w:rStyle w:val="aa"/>
        <w:rFonts w:eastAsia="ＭＳ 明朝" w:hint="eastAsia"/>
        <w:sz w:val="20"/>
        <w:szCs w:val="20"/>
        <w:lang w:eastAsia="ja-JP"/>
      </w:rPr>
      <w:t>1</w:t>
    </w:r>
    <w:r>
      <w:rPr>
        <w:rStyle w:val="aa"/>
        <w:rFonts w:eastAsia="ＭＳ 明朝"/>
        <w:sz w:val="20"/>
        <w:szCs w:val="20"/>
        <w:lang w:eastAsia="ja-JP"/>
      </w:rPr>
      <w:t>8</w:t>
    </w:r>
    <w:r w:rsidRPr="00726191">
      <w:rPr>
        <w:rStyle w:val="aa"/>
        <w:rFonts w:hint="eastAsia"/>
        <w:sz w:val="20"/>
        <w:szCs w:val="20"/>
      </w:rPr>
      <w:t>/XV</w:t>
    </w:r>
    <w:r>
      <w:rPr>
        <w:rStyle w:val="aa"/>
        <w:sz w:val="20"/>
        <w:szCs w:val="20"/>
      </w:rPr>
      <w:t>II</w:t>
    </w:r>
    <w:r w:rsidRPr="00726191">
      <w:rPr>
        <w:rStyle w:val="aa"/>
        <w:rFonts w:hint="eastAsia"/>
        <w:sz w:val="20"/>
        <w:szCs w:val="20"/>
      </w:rPr>
      <w:t>/0</w:t>
    </w:r>
    <w:r>
      <w:rPr>
        <w:rStyle w:val="aa"/>
        <w:sz w:val="20"/>
        <w:szCs w:val="20"/>
      </w:rPr>
      <w:t>24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70BD"/>
    <w:rsid w:val="000A70BD"/>
    <w:rsid w:val="002E3B60"/>
    <w:rsid w:val="00342D46"/>
    <w:rsid w:val="003871BC"/>
    <w:rsid w:val="004B019C"/>
    <w:rsid w:val="00623AB3"/>
    <w:rsid w:val="00626D8E"/>
    <w:rsid w:val="007F332F"/>
    <w:rsid w:val="00860EEA"/>
    <w:rsid w:val="00902D8D"/>
    <w:rsid w:val="009322D5"/>
    <w:rsid w:val="00C950B0"/>
    <w:rsid w:val="00D91AB5"/>
    <w:rsid w:val="00DF5B0D"/>
    <w:rsid w:val="00F64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0286190"/>
  <w15:docId w15:val="{C299C695-F212-1D44-BE03-7C4C1F5B7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A70BD"/>
    <w:rPr>
      <w:rFonts w:ascii="Times New Roman" w:eastAsia="BatangChe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">
    <w:name w:val="Head"/>
    <w:basedOn w:val="a"/>
    <w:rsid w:val="000A70BD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0A70BD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0A70BD"/>
  </w:style>
  <w:style w:type="table" w:styleId="a3">
    <w:name w:val="Table Grid"/>
    <w:basedOn w:val="a1"/>
    <w:uiPriority w:val="39"/>
    <w:rsid w:val="00860E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64D1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64D1A"/>
    <w:rPr>
      <w:rFonts w:asciiTheme="majorHAnsi" w:eastAsiaTheme="majorEastAsia" w:hAnsiTheme="majorHAnsi" w:cstheme="majorBidi"/>
      <w:kern w:val="0"/>
      <w:sz w:val="18"/>
      <w:szCs w:val="18"/>
      <w:lang w:eastAsia="en-US"/>
    </w:rPr>
  </w:style>
  <w:style w:type="paragraph" w:styleId="a6">
    <w:name w:val="header"/>
    <w:basedOn w:val="a"/>
    <w:link w:val="a7"/>
    <w:uiPriority w:val="99"/>
    <w:unhideWhenUsed/>
    <w:rsid w:val="00623AB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23AB3"/>
    <w:rPr>
      <w:rFonts w:ascii="Times New Roman" w:eastAsia="BatangChe" w:hAnsi="Times New Roman" w:cs="Times New Roman"/>
      <w:kern w:val="0"/>
      <w:sz w:val="24"/>
      <w:szCs w:val="24"/>
      <w:lang w:eastAsia="en-US"/>
    </w:rPr>
  </w:style>
  <w:style w:type="paragraph" w:styleId="a8">
    <w:name w:val="footer"/>
    <w:basedOn w:val="a"/>
    <w:link w:val="a9"/>
    <w:uiPriority w:val="99"/>
    <w:unhideWhenUsed/>
    <w:rsid w:val="00623AB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23AB3"/>
    <w:rPr>
      <w:rFonts w:ascii="Times New Roman" w:eastAsia="BatangChe" w:hAnsi="Times New Roman" w:cs="Times New Roman"/>
      <w:kern w:val="0"/>
      <w:sz w:val="24"/>
      <w:szCs w:val="24"/>
      <w:lang w:eastAsia="en-US"/>
    </w:rPr>
  </w:style>
  <w:style w:type="character" w:styleId="aa">
    <w:name w:val="page number"/>
    <w:basedOn w:val="a0"/>
    <w:rsid w:val="00623A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87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09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0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4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0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0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6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3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0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1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2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1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1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46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1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3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8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1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7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82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02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36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0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5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03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0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5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0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8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2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1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7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391DDCC-9F38-43A9-B27C-D1C1696C2D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387</Words>
  <Characters>2206</Characters>
  <Application>Microsoft Office Word</Application>
  <DocSecurity>0</DocSecurity>
  <Lines>18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総務部 ＪＡＲＬ</dc:creator>
  <cp:keywords/>
  <dc:description/>
  <cp:lastModifiedBy>Yamamoto Ken</cp:lastModifiedBy>
  <cp:revision>7</cp:revision>
  <dcterms:created xsi:type="dcterms:W3CDTF">2018-06-21T10:47:00Z</dcterms:created>
  <dcterms:modified xsi:type="dcterms:W3CDTF">2018-08-09T07:26:00Z</dcterms:modified>
</cp:coreProperties>
</file>